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5A5" w:rsidRPr="00EB3408" w:rsidRDefault="005415A5" w:rsidP="005415A5">
      <w:pPr>
        <w:pStyle w:val="Heading1"/>
        <w:rPr>
          <w:rFonts w:asciiTheme="minorBidi" w:hAnsiTheme="minorBidi" w:cstheme="minorBidi"/>
          <w:lang w:eastAsia="fr-FR"/>
        </w:rPr>
      </w:pPr>
      <w:r w:rsidRPr="00EB3408">
        <w:rPr>
          <w:rFonts w:asciiTheme="minorBidi" w:hAnsiTheme="minorBidi" w:cstheme="minorBidi"/>
          <w:lang w:eastAsia="fr-FR"/>
        </w:rPr>
        <w:t>1</w:t>
      </w:r>
      <w:r w:rsidRPr="00EB3408">
        <w:rPr>
          <w:rFonts w:asciiTheme="minorBidi" w:hAnsiTheme="minorBidi" w:cstheme="minorBidi"/>
          <w:caps w:val="0"/>
          <w:vertAlign w:val="superscript"/>
          <w:lang w:eastAsia="fr-FR"/>
        </w:rPr>
        <w:t>ère</w:t>
      </w:r>
      <w:r>
        <w:rPr>
          <w:rFonts w:asciiTheme="minorBidi" w:hAnsiTheme="minorBidi" w:cstheme="minorBidi"/>
          <w:lang w:eastAsia="fr-FR"/>
        </w:rPr>
        <w:t xml:space="preserve"> langue étrangère : Français</w:t>
      </w:r>
    </w:p>
    <w:p w:rsidR="005415A5" w:rsidRPr="00EB3408" w:rsidRDefault="005415A5" w:rsidP="005415A5">
      <w:pPr>
        <w:pStyle w:val="Heading2"/>
        <w:rPr>
          <w:rFonts w:asciiTheme="minorBidi" w:hAnsiTheme="minorBidi" w:cstheme="minorBidi"/>
        </w:rPr>
      </w:pPr>
      <w:r w:rsidRPr="00EB3408">
        <w:rPr>
          <w:rFonts w:asciiTheme="minorBidi" w:hAnsiTheme="minorBidi" w:cstheme="minorBidi"/>
        </w:rPr>
        <w:t>Description du métier</w:t>
      </w:r>
    </w:p>
    <w:p w:rsidR="005415A5" w:rsidRPr="00EB3408" w:rsidRDefault="005415A5" w:rsidP="005415A5">
      <w:pPr>
        <w:ind w:firstLine="720"/>
        <w:jc w:val="lowKashida"/>
        <w:rPr>
          <w:rFonts w:asciiTheme="minorBidi" w:hAnsiTheme="minorBidi"/>
          <w:szCs w:val="26"/>
          <w:lang w:eastAsia="fr-FR"/>
        </w:rPr>
      </w:pPr>
      <w:r w:rsidRPr="00EB3408">
        <w:rPr>
          <w:rFonts w:asciiTheme="minorBidi" w:hAnsiTheme="minorBidi"/>
          <w:szCs w:val="26"/>
          <w:lang w:eastAsia="fr-FR"/>
        </w:rPr>
        <w:t>L’apprenant comprend et produit les consignes. Il prend notes de façon efficace et rapide et représente l’information sous forme de schémas (abréviation, symboles, sigles...) il repère le plan du cours et en fait la synthèse.</w:t>
      </w:r>
      <w:bookmarkStart w:id="0" w:name="_GoBack"/>
      <w:bookmarkEnd w:id="0"/>
    </w:p>
    <w:p w:rsidR="005415A5" w:rsidRPr="00EB3408" w:rsidRDefault="005415A5" w:rsidP="005415A5">
      <w:pPr>
        <w:ind w:firstLine="720"/>
        <w:jc w:val="lowKashida"/>
        <w:rPr>
          <w:rFonts w:asciiTheme="minorBidi" w:hAnsiTheme="minorBidi"/>
          <w:szCs w:val="26"/>
          <w:lang w:eastAsia="fr-FR"/>
        </w:rPr>
      </w:pPr>
      <w:r w:rsidRPr="00EB3408">
        <w:rPr>
          <w:rFonts w:asciiTheme="minorBidi" w:hAnsiTheme="minorBidi"/>
          <w:szCs w:val="26"/>
          <w:lang w:eastAsia="fr-FR"/>
        </w:rPr>
        <w:t>Cet apprenant sera capable d’échanger oralement et de suivre une discussion avec le client. De même, il maîtrisera la rédaction des documents professionnels : rapport, compte-rendu, différents types de lettres administratives.</w:t>
      </w:r>
    </w:p>
    <w:p w:rsidR="005415A5" w:rsidRPr="00EB3408" w:rsidRDefault="005415A5" w:rsidP="005415A5">
      <w:pPr>
        <w:ind w:firstLine="720"/>
        <w:jc w:val="lowKashida"/>
        <w:rPr>
          <w:rFonts w:asciiTheme="minorBidi" w:hAnsiTheme="minorBidi"/>
          <w:szCs w:val="26"/>
          <w:lang w:eastAsia="fr-FR"/>
        </w:rPr>
      </w:pPr>
      <w:r w:rsidRPr="00EB3408">
        <w:rPr>
          <w:rFonts w:asciiTheme="minorBidi" w:hAnsiTheme="minorBidi"/>
          <w:szCs w:val="26"/>
          <w:lang w:eastAsia="fr-FR"/>
        </w:rPr>
        <w:t>Pour solliciter un poste, il saura présenter un CV, rédiger une lettre de candidature et se préparer à un entretien d’embauche.</w:t>
      </w:r>
    </w:p>
    <w:p w:rsidR="005415A5" w:rsidRPr="00EB3408" w:rsidRDefault="005415A5" w:rsidP="005415A5">
      <w:pPr>
        <w:pStyle w:val="Heading2"/>
        <w:rPr>
          <w:rFonts w:asciiTheme="minorBidi" w:hAnsiTheme="minorBidi" w:cstheme="minorBidi"/>
        </w:rPr>
      </w:pPr>
      <w:r w:rsidRPr="00EB3408">
        <w:rPr>
          <w:rFonts w:asciiTheme="minorBidi" w:hAnsiTheme="minorBidi" w:cstheme="minorBidi"/>
        </w:rPr>
        <w:t xml:space="preserve">Compétences </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Comprendre et produire des consignes.</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Prendre des notes.</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Etablir un échange oral.</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Etablir un échange avec le client.</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Repérer et produire un plan.</w:t>
      </w:r>
    </w:p>
    <w:p w:rsidR="005415A5" w:rsidRPr="00EB3408" w:rsidRDefault="005415A5" w:rsidP="005415A5">
      <w:pPr>
        <w:numPr>
          <w:ilvl w:val="0"/>
          <w:numId w:val="8"/>
        </w:numPr>
        <w:spacing w:after="0" w:line="240" w:lineRule="auto"/>
        <w:ind w:left="284" w:hanging="284"/>
        <w:jc w:val="lowKashida"/>
        <w:rPr>
          <w:rFonts w:asciiTheme="minorBidi" w:hAnsiTheme="minorBidi"/>
          <w:szCs w:val="26"/>
          <w:lang w:eastAsia="fr-FR"/>
        </w:rPr>
      </w:pPr>
      <w:r w:rsidRPr="00EB3408">
        <w:rPr>
          <w:rFonts w:asciiTheme="minorBidi" w:hAnsiTheme="minorBidi"/>
          <w:szCs w:val="26"/>
          <w:lang w:eastAsia="fr-FR"/>
        </w:rPr>
        <w:t>Présenter un C.V.</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Produire des lettres professionnelles.</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Rédiger une lettre de motivation (demande d’emploi).</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Se préparer à un entretien d’embauche.</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rPr>
        <w:t xml:space="preserve">Cours 1 : Comprendre et produire une consigne </w:t>
      </w:r>
    </w:p>
    <w:p w:rsidR="005415A5" w:rsidRPr="00EB3408" w:rsidRDefault="005415A5" w:rsidP="005415A5">
      <w:pPr>
        <w:jc w:val="lowKashida"/>
        <w:rPr>
          <w:rFonts w:asciiTheme="minorBidi" w:hAnsiTheme="minorBidi"/>
          <w:b/>
          <w:bCs/>
          <w:szCs w:val="26"/>
          <w:lang w:eastAsia="fr-FR"/>
        </w:rPr>
      </w:pP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Etude d’une consigne complexe</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Objectif</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Repérer les constituants d’une consigne complexe.</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Contenu</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 xml:space="preserve">1.1.1 </w:t>
      </w:r>
      <w:r w:rsidRPr="00EB3408">
        <w:rPr>
          <w:rFonts w:asciiTheme="minorBidi" w:hAnsiTheme="minorBidi"/>
          <w:szCs w:val="26"/>
          <w:lang w:eastAsia="fr-FR"/>
        </w:rPr>
        <w:tab/>
        <w:t>Modes et temps verbaux.</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1.1.2</w:t>
      </w:r>
      <w:r w:rsidRPr="00EB3408">
        <w:rPr>
          <w:rFonts w:asciiTheme="minorBidi" w:hAnsiTheme="minorBidi"/>
          <w:szCs w:val="26"/>
          <w:lang w:eastAsia="fr-FR"/>
        </w:rPr>
        <w:tab/>
        <w:t xml:space="preserve"> Structures syntaxiques : nominales, infinitives</w:t>
      </w:r>
    </w:p>
    <w:p w:rsidR="005415A5" w:rsidRPr="00EB3408" w:rsidRDefault="005415A5" w:rsidP="005415A5">
      <w:pPr>
        <w:ind w:left="709" w:hanging="709"/>
        <w:jc w:val="lowKashida"/>
        <w:rPr>
          <w:rFonts w:asciiTheme="minorBidi" w:hAnsiTheme="minorBidi"/>
          <w:szCs w:val="26"/>
          <w:lang w:eastAsia="fr-FR"/>
        </w:rPr>
      </w:pPr>
      <w:r>
        <w:rPr>
          <w:rFonts w:asciiTheme="minorBidi" w:hAnsiTheme="minorBidi"/>
          <w:szCs w:val="26"/>
          <w:lang w:eastAsia="fr-FR"/>
        </w:rPr>
        <w:t>1.1.3</w:t>
      </w:r>
      <w:r w:rsidRPr="00EB3408">
        <w:rPr>
          <w:rFonts w:asciiTheme="minorBidi" w:hAnsiTheme="minorBidi"/>
          <w:szCs w:val="26"/>
          <w:lang w:eastAsia="fr-FR"/>
        </w:rPr>
        <w:tab/>
        <w:t>Choix des personnes de l’énonciation</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1.1.</w:t>
      </w:r>
      <w:r>
        <w:rPr>
          <w:rFonts w:asciiTheme="minorBidi" w:hAnsiTheme="minorBidi"/>
          <w:szCs w:val="26"/>
          <w:lang w:eastAsia="fr-FR"/>
        </w:rPr>
        <w:t>4</w:t>
      </w:r>
      <w:r w:rsidRPr="00EB3408">
        <w:rPr>
          <w:rFonts w:asciiTheme="minorBidi" w:hAnsiTheme="minorBidi"/>
          <w:szCs w:val="26"/>
          <w:lang w:eastAsia="fr-FR"/>
        </w:rPr>
        <w:tab/>
        <w:t>Formes verbales impersonnelles : formes pronominale et passive, proposition participiale (passe et présent).</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1.1.</w:t>
      </w:r>
      <w:r>
        <w:rPr>
          <w:rFonts w:asciiTheme="minorBidi" w:hAnsiTheme="minorBidi"/>
          <w:szCs w:val="26"/>
          <w:lang w:eastAsia="fr-FR"/>
        </w:rPr>
        <w:t>5</w:t>
      </w:r>
      <w:r w:rsidRPr="00EB3408">
        <w:rPr>
          <w:rFonts w:asciiTheme="minorBidi" w:hAnsiTheme="minorBidi"/>
          <w:szCs w:val="26"/>
          <w:lang w:eastAsia="fr-FR"/>
        </w:rPr>
        <w:tab/>
        <w:t>Verbes de modalité : pouvoir, vouloir, savoir et devoir</w:t>
      </w:r>
    </w:p>
    <w:p w:rsidR="005415A5" w:rsidRPr="00EB3408" w:rsidRDefault="005415A5" w:rsidP="005415A5">
      <w:pPr>
        <w:ind w:left="709" w:hanging="709"/>
        <w:jc w:val="lowKashida"/>
        <w:rPr>
          <w:rFonts w:asciiTheme="minorBidi" w:hAnsiTheme="minorBidi"/>
          <w:u w:val="single"/>
          <w:lang w:eastAsia="fr-FR"/>
        </w:rPr>
      </w:pPr>
    </w:p>
    <w:p w:rsidR="005415A5" w:rsidRPr="00EB3408" w:rsidRDefault="005415A5" w:rsidP="005415A5">
      <w:pPr>
        <w:pStyle w:val="Title"/>
        <w:rPr>
          <w:rFonts w:asciiTheme="minorBidi" w:hAnsiTheme="minorBidi" w:cstheme="minorBidi"/>
          <w:u w:val="single"/>
        </w:rPr>
      </w:pP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lastRenderedPageBreak/>
        <w:t xml:space="preserve">Chapitre 2 </w:t>
      </w:r>
      <w:r w:rsidRPr="00EB3408">
        <w:rPr>
          <w:rFonts w:asciiTheme="minorBidi" w:hAnsiTheme="minorBidi" w:cstheme="minorBidi"/>
          <w:u w:val="single"/>
        </w:rPr>
        <w:br/>
      </w:r>
      <w:r w:rsidRPr="00EB3408">
        <w:rPr>
          <w:rFonts w:asciiTheme="minorBidi" w:hAnsiTheme="minorBidi" w:cstheme="minorBidi"/>
        </w:rPr>
        <w:t>Produire des consignes à partir d’une tache concrète</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rPr>
        <w:t xml:space="preserve">Cours 2 : Prendre des notes </w:t>
      </w:r>
    </w:p>
    <w:p w:rsidR="005415A5" w:rsidRPr="00EB3408" w:rsidRDefault="005415A5" w:rsidP="005415A5">
      <w:pPr>
        <w:pStyle w:val="Heading2"/>
        <w:rPr>
          <w:rFonts w:asciiTheme="minorBidi" w:hAnsiTheme="minorBidi" w:cstheme="minorBidi"/>
        </w:rPr>
      </w:pPr>
      <w:r w:rsidRPr="00EB3408">
        <w:rPr>
          <w:rFonts w:asciiTheme="minorBidi" w:hAnsiTheme="minorBidi" w:cstheme="minorBidi"/>
        </w:rPr>
        <w:t>Objectifs</w:t>
      </w:r>
    </w:p>
    <w:p w:rsidR="005415A5" w:rsidRPr="00EB3408" w:rsidRDefault="005415A5" w:rsidP="005415A5">
      <w:pPr>
        <w:ind w:firstLine="720"/>
        <w:jc w:val="lowKashida"/>
        <w:rPr>
          <w:rFonts w:asciiTheme="minorBidi" w:hAnsiTheme="minorBidi"/>
          <w:szCs w:val="26"/>
          <w:lang w:eastAsia="fr-FR"/>
        </w:rPr>
      </w:pPr>
      <w:r w:rsidRPr="00EB3408">
        <w:rPr>
          <w:rFonts w:asciiTheme="minorBidi" w:hAnsiTheme="minorBidi"/>
          <w:szCs w:val="26"/>
          <w:lang w:eastAsia="fr-FR"/>
        </w:rPr>
        <w:t>Au terme de ce cours l’apprenant devrait être capable de :</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Distinguer les étapes d’un discours.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Eliminer les éléments non-essentiels.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Lire des notes.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Reconstituer les notes en texte.</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les notes</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 xml:space="preserve">Objectifs </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rPr>
        <w:t xml:space="preserve">– </w:t>
      </w:r>
      <w:r w:rsidRPr="00EB3408">
        <w:rPr>
          <w:rFonts w:asciiTheme="minorBidi" w:hAnsiTheme="minorBidi"/>
          <w:szCs w:val="26"/>
          <w:lang w:eastAsia="fr-FR"/>
        </w:rPr>
        <w:t>Prendre des notes.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rPr>
        <w:t xml:space="preserve">– </w:t>
      </w:r>
      <w:r w:rsidRPr="00EB3408">
        <w:rPr>
          <w:rFonts w:asciiTheme="minorBidi" w:hAnsiTheme="minorBidi"/>
          <w:szCs w:val="26"/>
          <w:lang w:eastAsia="fr-FR"/>
        </w:rPr>
        <w:t>Lire les notes.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rPr>
        <w:t xml:space="preserve">– </w:t>
      </w:r>
      <w:r w:rsidRPr="00EB3408">
        <w:rPr>
          <w:rFonts w:asciiTheme="minorBidi" w:hAnsiTheme="minorBidi"/>
          <w:szCs w:val="26"/>
          <w:lang w:eastAsia="fr-FR"/>
        </w:rPr>
        <w:t>Reconstruire les notes en texte.</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Contenu</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2.2.1 Synthèses d’abréviation.</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xml:space="preserve">2.2.2 Synthèses d’une phrase en </w:t>
      </w:r>
      <w:proofErr w:type="gramStart"/>
      <w:r w:rsidRPr="00EB3408">
        <w:rPr>
          <w:rFonts w:asciiTheme="minorBidi" w:hAnsiTheme="minorBidi"/>
          <w:szCs w:val="26"/>
          <w:lang w:eastAsia="fr-FR"/>
        </w:rPr>
        <w:t>un  mot</w:t>
      </w:r>
      <w:proofErr w:type="gramEnd"/>
      <w:r w:rsidRPr="00EB3408">
        <w:rPr>
          <w:rFonts w:asciiTheme="minorBidi" w:hAnsiTheme="minorBidi"/>
          <w:szCs w:val="26"/>
          <w:lang w:eastAsia="fr-FR"/>
        </w:rPr>
        <w:t>-clé.</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2.2.3 Elision des mots grammaticaux inutiles (détermination, préposition, pronoms.)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2.2.4 Utilisation des symboles, des abréviations et des sigles.</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rPr>
        <w:t xml:space="preserve">Cours 3 : Etablir un échange oral </w:t>
      </w:r>
    </w:p>
    <w:p w:rsidR="005415A5" w:rsidRPr="00EB3408" w:rsidRDefault="005415A5" w:rsidP="005415A5">
      <w:pPr>
        <w:pStyle w:val="Heading2"/>
        <w:rPr>
          <w:rFonts w:asciiTheme="minorBidi" w:hAnsiTheme="minorBidi" w:cstheme="minorBidi"/>
        </w:rPr>
      </w:pPr>
      <w:r w:rsidRPr="00EB3408">
        <w:rPr>
          <w:rFonts w:asciiTheme="minorBidi" w:hAnsiTheme="minorBidi" w:cstheme="minorBidi"/>
        </w:rPr>
        <w:t>Objectifs</w:t>
      </w:r>
    </w:p>
    <w:p w:rsidR="005415A5" w:rsidRPr="00EB3408" w:rsidRDefault="005415A5" w:rsidP="005415A5">
      <w:pPr>
        <w:ind w:left="284" w:firstLine="436"/>
        <w:jc w:val="lowKashida"/>
        <w:rPr>
          <w:rFonts w:asciiTheme="minorBidi" w:hAnsiTheme="minorBidi"/>
          <w:szCs w:val="26"/>
          <w:lang w:eastAsia="fr-FR"/>
        </w:rPr>
      </w:pPr>
      <w:r w:rsidRPr="00EB3408">
        <w:rPr>
          <w:rFonts w:asciiTheme="minorBidi" w:hAnsiTheme="minorBidi"/>
          <w:szCs w:val="26"/>
          <w:lang w:eastAsia="fr-FR"/>
        </w:rPr>
        <w:t>Au terme de ce cours l’apprenant devrait être capable de :</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Connaître et respecter les paramètres indispensables à toute communication orale (attention, écoute, disponibilité …).</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Repérer le type d’argument.</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Restituer oralement un message écrit ou oral : choisir, ordonner et structurer les éléments de son propre message.</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w:t>
      </w:r>
      <w:r w:rsidRPr="00EB3408">
        <w:rPr>
          <w:rFonts w:asciiTheme="minorBidi" w:hAnsiTheme="minorBidi"/>
          <w:szCs w:val="26"/>
          <w:lang w:eastAsia="fr-FR"/>
        </w:rPr>
        <w:tab/>
        <w:t>Se fixer un ou des objectifs et le (ou les)</w:t>
      </w:r>
      <w:r>
        <w:rPr>
          <w:rFonts w:asciiTheme="minorBidi" w:hAnsiTheme="minorBidi"/>
          <w:szCs w:val="26"/>
          <w:lang w:eastAsia="fr-FR"/>
        </w:rPr>
        <w:t xml:space="preserve"> </w:t>
      </w:r>
      <w:r w:rsidRPr="00EB3408">
        <w:rPr>
          <w:rFonts w:asciiTheme="minorBidi" w:hAnsiTheme="minorBidi"/>
          <w:szCs w:val="26"/>
          <w:lang w:eastAsia="fr-FR"/>
        </w:rPr>
        <w:t>exprimer oralement.</w:t>
      </w:r>
    </w:p>
    <w:p w:rsidR="005415A5" w:rsidRPr="00EB3408" w:rsidRDefault="005415A5" w:rsidP="005415A5">
      <w:pPr>
        <w:ind w:left="284" w:hanging="284"/>
        <w:jc w:val="lowKashida"/>
        <w:rPr>
          <w:rFonts w:asciiTheme="minorBidi" w:hAnsiTheme="minorBidi"/>
          <w:szCs w:val="26"/>
          <w:lang w:eastAsia="fr-FR"/>
        </w:rPr>
      </w:pPr>
      <w:r w:rsidRPr="00EB3408">
        <w:rPr>
          <w:rFonts w:asciiTheme="minorBidi" w:hAnsiTheme="minorBidi"/>
          <w:szCs w:val="26"/>
          <w:lang w:eastAsia="fr-FR"/>
        </w:rPr>
        <w:t>–  reformuler un message oral en tenant compte du destinataire et respectant la situation de communication (sujet, destinataire, les objectifs fixés ...)</w:t>
      </w:r>
    </w:p>
    <w:p w:rsidR="005415A5" w:rsidRDefault="005415A5" w:rsidP="005415A5">
      <w:pPr>
        <w:pStyle w:val="Title"/>
        <w:rPr>
          <w:rFonts w:asciiTheme="minorBidi" w:hAnsiTheme="minorBidi" w:cstheme="minorBidi"/>
          <w:u w:val="single"/>
        </w:rPr>
      </w:pPr>
    </w:p>
    <w:p w:rsidR="005415A5" w:rsidRDefault="005415A5" w:rsidP="005415A5">
      <w:pPr>
        <w:pStyle w:val="Title"/>
        <w:rPr>
          <w:rFonts w:asciiTheme="minorBidi" w:hAnsiTheme="minorBidi" w:cstheme="minorBidi"/>
          <w:u w:val="single"/>
        </w:rPr>
      </w:pP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lastRenderedPageBreak/>
        <w:t xml:space="preserve">Chapitre 2 </w:t>
      </w:r>
      <w:r w:rsidRPr="00EB3408">
        <w:rPr>
          <w:rFonts w:asciiTheme="minorBidi" w:hAnsiTheme="minorBidi" w:cstheme="minorBidi"/>
          <w:u w:val="single"/>
        </w:rPr>
        <w:br/>
      </w:r>
      <w:r w:rsidRPr="00EB3408">
        <w:rPr>
          <w:rFonts w:asciiTheme="minorBidi" w:hAnsiTheme="minorBidi" w:cstheme="minorBidi"/>
        </w:rPr>
        <w:t>La communication orale : émission</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Objectifs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Répondre à un message oral.</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Recentrer le sujet d’une discussion ou le thème d’un débat.</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Reformuler un message oral.</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 xml:space="preserve">Contenu </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3.2.1 Types d’actes de parole : les verbes d’énonciation (confirmer, réfuter, juger, conclure …).</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3.2.2 Lexique de la confirmation (d’ailleurs, en effet …).</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3.2.3 Lexique de la concession et de la réfutation (certes, bien sûr, mais, cependant).</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3.2.4 Réponse argumentée à une demande.</w:t>
      </w:r>
    </w:p>
    <w:p w:rsidR="005415A5" w:rsidRPr="00EB3408" w:rsidRDefault="005415A5" w:rsidP="005415A5">
      <w:pPr>
        <w:ind w:left="709" w:hanging="709"/>
        <w:jc w:val="lowKashida"/>
        <w:rPr>
          <w:rFonts w:asciiTheme="minorBidi" w:hAnsiTheme="minorBidi"/>
          <w:szCs w:val="26"/>
          <w:lang w:eastAsia="fr-FR"/>
        </w:rPr>
      </w:pPr>
      <w:r w:rsidRPr="00EB3408">
        <w:rPr>
          <w:rFonts w:asciiTheme="minorBidi" w:hAnsiTheme="minorBidi"/>
          <w:szCs w:val="26"/>
          <w:lang w:eastAsia="fr-FR"/>
        </w:rPr>
        <w:t>3.2.5 Structures syntaxiques du discours indirect.</w:t>
      </w:r>
    </w:p>
    <w:p w:rsidR="005415A5" w:rsidRPr="00EB3408" w:rsidRDefault="005415A5" w:rsidP="005415A5">
      <w:pPr>
        <w:pStyle w:val="BodyTextIndent"/>
        <w:ind w:right="709" w:hanging="709"/>
        <w:rPr>
          <w:rFonts w:asciiTheme="minorBidi" w:hAnsiTheme="minorBidi" w:cstheme="minorBidi"/>
        </w:rPr>
      </w:pPr>
      <w:r w:rsidRPr="00EB3408">
        <w:rPr>
          <w:rFonts w:asciiTheme="minorBidi" w:hAnsiTheme="minorBidi" w:cstheme="minorBidi"/>
        </w:rPr>
        <w:t xml:space="preserve">  3.2.6 Compte-rendu oral d’un événement dans l’entreprise, d’une visite de site, d’une réunion.</w:t>
      </w:r>
    </w:p>
    <w:p w:rsidR="005415A5" w:rsidRDefault="005415A5" w:rsidP="005415A5">
      <w:pPr>
        <w:pStyle w:val="Title"/>
        <w:rPr>
          <w:rFonts w:asciiTheme="minorBidi" w:hAnsiTheme="minorBidi" w:cstheme="minorBidi"/>
        </w:rPr>
      </w:pPr>
    </w:p>
    <w:p w:rsidR="005415A5" w:rsidRPr="00EB3408" w:rsidRDefault="005415A5" w:rsidP="005415A5">
      <w:pPr>
        <w:pStyle w:val="Title"/>
        <w:rPr>
          <w:rFonts w:asciiTheme="minorBidi" w:hAnsiTheme="minorBidi" w:cstheme="minorBidi"/>
        </w:rPr>
      </w:pPr>
      <w:r w:rsidRPr="00EB3408">
        <w:rPr>
          <w:rFonts w:asciiTheme="minorBidi" w:hAnsiTheme="minorBidi" w:cstheme="minorBidi"/>
        </w:rPr>
        <w:t xml:space="preserve">Cours </w:t>
      </w:r>
      <w:proofErr w:type="gramStart"/>
      <w:r w:rsidRPr="00EB3408">
        <w:rPr>
          <w:rFonts w:asciiTheme="minorBidi" w:hAnsiTheme="minorBidi" w:cstheme="minorBidi"/>
        </w:rPr>
        <w:t>4:</w:t>
      </w:r>
      <w:proofErr w:type="gramEnd"/>
      <w:r w:rsidRPr="00EB3408">
        <w:rPr>
          <w:rFonts w:asciiTheme="minorBidi" w:hAnsiTheme="minorBidi" w:cstheme="minorBidi"/>
        </w:rPr>
        <w:t xml:space="preserve"> Reperer un plan </w:t>
      </w:r>
    </w:p>
    <w:p w:rsidR="005415A5" w:rsidRPr="00EB3408" w:rsidRDefault="005415A5" w:rsidP="005415A5">
      <w:pPr>
        <w:pStyle w:val="periode"/>
        <w:rPr>
          <w:rFonts w:asciiTheme="minorBidi" w:hAnsiTheme="minorBidi" w:cstheme="minorBidi"/>
        </w:rPr>
      </w:pPr>
      <w:r w:rsidRPr="00EB3408">
        <w:rPr>
          <w:rFonts w:asciiTheme="minorBidi" w:hAnsiTheme="minorBidi" w:cstheme="minorBidi"/>
        </w:rPr>
        <w:t>(10 périodes)</w:t>
      </w:r>
    </w:p>
    <w:p w:rsidR="005415A5" w:rsidRPr="00EB3408" w:rsidRDefault="005415A5" w:rsidP="005415A5">
      <w:pPr>
        <w:pStyle w:val="Heading2"/>
        <w:rPr>
          <w:rFonts w:asciiTheme="minorBidi" w:hAnsiTheme="minorBidi" w:cstheme="minorBidi"/>
        </w:rPr>
      </w:pPr>
      <w:r w:rsidRPr="00EB3408">
        <w:rPr>
          <w:rFonts w:asciiTheme="minorBidi" w:hAnsiTheme="minorBidi" w:cstheme="minorBidi"/>
        </w:rPr>
        <w:t xml:space="preserve">Objectifs </w:t>
      </w:r>
    </w:p>
    <w:p w:rsidR="005415A5" w:rsidRPr="00EB3408" w:rsidRDefault="005415A5" w:rsidP="005415A5">
      <w:pPr>
        <w:ind w:firstLine="720"/>
        <w:jc w:val="lowKashida"/>
        <w:rPr>
          <w:rFonts w:asciiTheme="minorBidi" w:hAnsiTheme="minorBidi"/>
          <w:szCs w:val="26"/>
          <w:lang w:eastAsia="fr-FR"/>
        </w:rPr>
      </w:pPr>
      <w:r w:rsidRPr="00EB3408">
        <w:rPr>
          <w:rFonts w:asciiTheme="minorBidi" w:hAnsiTheme="minorBidi"/>
          <w:szCs w:val="26"/>
          <w:lang w:eastAsia="fr-FR"/>
        </w:rPr>
        <w:t>Au terme de ce cours l’apprenant devrait être capable de :</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Dégager les thèmes et les sous-thèmes d’un exposé</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Repérer la structure de l’exposé.</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Dégager les liens logiques entre les différentes parties.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Reformuler l’exposé sous forme de plan.</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t>Chapitre 1</w:t>
      </w:r>
      <w:r w:rsidRPr="00EB3408">
        <w:rPr>
          <w:rFonts w:asciiTheme="minorBidi" w:hAnsiTheme="minorBidi" w:cstheme="minorBidi"/>
          <w:u w:val="single"/>
        </w:rPr>
        <w:br/>
      </w:r>
      <w:r w:rsidRPr="00EB3408">
        <w:rPr>
          <w:rFonts w:asciiTheme="minorBidi" w:hAnsiTheme="minorBidi" w:cstheme="minorBidi"/>
        </w:rPr>
        <w:t xml:space="preserve"> Structure de l’expose : le thème et les sous - thèmes</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Objectif</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Repérer à partir de certains indices, le plan de l’exposé.</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 xml:space="preserve">Contenu </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4.1.1 Ponctuation</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4.1.2 Paratexte (titre, sous-titre, encadré, notes illustrations et renvois)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4.1.3 Symboles, abréviations et sigles.</w:t>
      </w:r>
    </w:p>
    <w:p w:rsidR="005415A5" w:rsidRDefault="005415A5" w:rsidP="005415A5">
      <w:pPr>
        <w:pStyle w:val="Title"/>
        <w:rPr>
          <w:rFonts w:asciiTheme="minorBidi" w:hAnsiTheme="minorBidi" w:cstheme="minorBidi"/>
          <w:u w:val="single"/>
        </w:rPr>
      </w:pPr>
    </w:p>
    <w:p w:rsidR="005415A5" w:rsidRDefault="005415A5" w:rsidP="005415A5">
      <w:pPr>
        <w:pStyle w:val="Title"/>
        <w:rPr>
          <w:rFonts w:asciiTheme="minorBidi" w:hAnsiTheme="minorBidi" w:cstheme="minorBidi"/>
          <w:u w:val="single"/>
        </w:rPr>
      </w:pP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lastRenderedPageBreak/>
        <w:t xml:space="preserve">Chapitre 2 </w:t>
      </w:r>
      <w:r w:rsidRPr="00EB3408">
        <w:rPr>
          <w:rFonts w:asciiTheme="minorBidi" w:hAnsiTheme="minorBidi" w:cstheme="minorBidi"/>
          <w:u w:val="single"/>
        </w:rPr>
        <w:br/>
      </w:r>
      <w:r w:rsidRPr="00EB3408">
        <w:rPr>
          <w:rFonts w:asciiTheme="minorBidi" w:hAnsiTheme="minorBidi" w:cstheme="minorBidi"/>
        </w:rPr>
        <w:t>Liens logiques entre les parties</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Objectif</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Repérer les liens logiques entre les parties.</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Contenu</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4.2.1 Eléments lexicaux de cohésion.</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4.2.2 Eléments grammaticaux de cohésion : (conjonction de coordination...)</w:t>
      </w:r>
    </w:p>
    <w:p w:rsidR="005415A5" w:rsidRPr="00EB3408" w:rsidRDefault="005415A5" w:rsidP="005415A5">
      <w:pPr>
        <w:tabs>
          <w:tab w:val="left" w:pos="6521"/>
        </w:tabs>
        <w:ind w:left="567" w:hanging="567"/>
        <w:rPr>
          <w:rFonts w:asciiTheme="minorBidi" w:hAnsiTheme="minorBidi"/>
          <w:lang w:eastAsia="fr-FR"/>
        </w:rPr>
      </w:pPr>
      <w:r w:rsidRPr="00EB3408">
        <w:rPr>
          <w:rFonts w:asciiTheme="minorBidi" w:hAnsiTheme="minorBidi"/>
          <w:szCs w:val="26"/>
          <w:lang w:eastAsia="fr-FR"/>
        </w:rPr>
        <w:t>4.2.3</w:t>
      </w:r>
      <w:r w:rsidRPr="00EB3408">
        <w:rPr>
          <w:rFonts w:asciiTheme="minorBidi" w:hAnsiTheme="minorBidi"/>
          <w:szCs w:val="26"/>
          <w:lang w:eastAsia="fr-FR"/>
        </w:rPr>
        <w:tab/>
        <w:t xml:space="preserve">Lexique </w:t>
      </w:r>
      <w:r w:rsidRPr="00EB3408">
        <w:rPr>
          <w:rFonts w:asciiTheme="minorBidi" w:hAnsiTheme="minorBidi"/>
          <w:lang w:eastAsia="fr-FR"/>
        </w:rPr>
        <w:t>approprié pour introduire, exprimer une hypothèse, présenter des données, démontrer, expliquer, exprimer une restriction ou une condition, annoncer un résultat, conclure.</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4.2.4</w:t>
      </w:r>
      <w:r w:rsidRPr="00EB3408">
        <w:rPr>
          <w:rFonts w:asciiTheme="minorBidi" w:hAnsiTheme="minorBidi"/>
          <w:szCs w:val="26"/>
          <w:lang w:eastAsia="fr-FR"/>
        </w:rPr>
        <w:tab/>
        <w:t>Articulateurs logiques et chronologiques</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4.2.5</w:t>
      </w:r>
      <w:r w:rsidRPr="00EB3408">
        <w:rPr>
          <w:rFonts w:asciiTheme="minorBidi" w:hAnsiTheme="minorBidi"/>
          <w:szCs w:val="26"/>
          <w:lang w:eastAsia="fr-FR"/>
        </w:rPr>
        <w:tab/>
        <w:t>Choix des structures nominales ou infinitives d’après le moment de l’exposé.</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Passage de l’expose au plan</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Objectif</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Reformuler l’exposé sous forme de plan</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 xml:space="preserve">Contenu </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4.3.1 Utiliser les notions des chapitres 1 et 2 pour faire des exercices d’application</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rPr>
        <w:t xml:space="preserve">Cours 5 : Rédiger des documents administratifs et professionnels </w:t>
      </w:r>
    </w:p>
    <w:p w:rsidR="005415A5" w:rsidRPr="00EB3408" w:rsidRDefault="005415A5" w:rsidP="005415A5">
      <w:pPr>
        <w:pStyle w:val="Heading2"/>
        <w:rPr>
          <w:rFonts w:asciiTheme="minorBidi" w:hAnsiTheme="minorBidi" w:cstheme="minorBidi"/>
        </w:rPr>
      </w:pPr>
      <w:r w:rsidRPr="00EB3408">
        <w:rPr>
          <w:rFonts w:asciiTheme="minorBidi" w:hAnsiTheme="minorBidi" w:cstheme="minorBidi"/>
        </w:rPr>
        <w:t xml:space="preserve">Objectifs </w:t>
      </w:r>
    </w:p>
    <w:p w:rsidR="005415A5" w:rsidRPr="00EB3408" w:rsidRDefault="005415A5" w:rsidP="005415A5">
      <w:pPr>
        <w:ind w:firstLine="720"/>
        <w:jc w:val="lowKashida"/>
        <w:rPr>
          <w:rFonts w:asciiTheme="minorBidi" w:hAnsiTheme="minorBidi"/>
          <w:szCs w:val="26"/>
          <w:lang w:eastAsia="fr-FR"/>
        </w:rPr>
      </w:pPr>
      <w:r w:rsidRPr="00EB3408">
        <w:rPr>
          <w:rFonts w:asciiTheme="minorBidi" w:hAnsiTheme="minorBidi"/>
          <w:szCs w:val="26"/>
          <w:lang w:eastAsia="fr-FR"/>
        </w:rPr>
        <w:t>Au terme de ce cours, l’apprenant devrait être capable de :</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Présenter un C.V.</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Rédiger une lettre de motivation (demande d’emploi)</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Rédiger des lettres administratives et professionnelles.</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Rédiger un rapport, un compte-rendu.</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Se préparer à un entretien d’embauche.</w:t>
      </w:r>
    </w:p>
    <w:p w:rsidR="005415A5" w:rsidRPr="00EB3408" w:rsidRDefault="005415A5" w:rsidP="005415A5">
      <w:pPr>
        <w:pStyle w:val="Title"/>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Rédaction administrative et professionnelle.</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t xml:space="preserve">Objectifs </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Présenter un C.V.</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Rédiger une lettre de motivation (demande d’emploi)</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Rédiger des lettres professionnelles : commande, demande de renseignements, demande de stage...</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Rédiger un rapport, un compte-rendu.</w:t>
      </w:r>
    </w:p>
    <w:p w:rsidR="005415A5" w:rsidRPr="00EB3408" w:rsidRDefault="005415A5" w:rsidP="005415A5">
      <w:pPr>
        <w:jc w:val="lowKashida"/>
        <w:rPr>
          <w:rFonts w:asciiTheme="minorBidi" w:hAnsiTheme="minorBidi"/>
          <w:szCs w:val="26"/>
          <w:lang w:eastAsia="fr-FR"/>
        </w:rPr>
      </w:pPr>
      <w:r w:rsidRPr="00EB3408">
        <w:rPr>
          <w:rFonts w:asciiTheme="minorBidi" w:hAnsiTheme="minorBidi"/>
          <w:szCs w:val="26"/>
          <w:lang w:eastAsia="fr-FR"/>
        </w:rPr>
        <w:t>– Se préparer à un entretien d’embauche.</w:t>
      </w:r>
    </w:p>
    <w:p w:rsidR="005415A5" w:rsidRPr="00EB3408" w:rsidRDefault="005415A5" w:rsidP="005415A5">
      <w:pPr>
        <w:pStyle w:val="Heading3"/>
        <w:rPr>
          <w:rFonts w:asciiTheme="minorBidi" w:hAnsiTheme="minorBidi" w:cstheme="minorBidi"/>
        </w:rPr>
      </w:pPr>
      <w:r w:rsidRPr="00EB3408">
        <w:rPr>
          <w:rFonts w:asciiTheme="minorBidi" w:hAnsiTheme="minorBidi" w:cstheme="minorBidi"/>
        </w:rPr>
        <w:lastRenderedPageBreak/>
        <w:t xml:space="preserve">Contenu </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5.1.1 Structure du C.V.</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5.1.2 Structure de la lettre de motivation et de la lettre professionnelle.</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5.1.3 Lexique : formules de politesse, de présentation….</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5.1.4 Révision des verbes de modalité (avoir, l’intention de, décider de …).</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5.1.5 Mise en page d’une lettre (en-tête, marge, espaces...).</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5.1.6 Notion de paragraphes.</w:t>
      </w:r>
    </w:p>
    <w:p w:rsidR="005415A5" w:rsidRPr="00EB3408" w:rsidRDefault="005415A5" w:rsidP="005415A5">
      <w:pPr>
        <w:pStyle w:val="BodyTextIndent"/>
        <w:rPr>
          <w:rFonts w:asciiTheme="minorBidi" w:hAnsiTheme="minorBidi" w:cstheme="minorBidi"/>
        </w:rPr>
      </w:pPr>
      <w:r w:rsidRPr="00EB3408">
        <w:rPr>
          <w:rFonts w:asciiTheme="minorBidi" w:hAnsiTheme="minorBidi" w:cstheme="minorBidi"/>
        </w:rPr>
        <w:t>5.1.7</w:t>
      </w:r>
      <w:r w:rsidRPr="00EB3408">
        <w:rPr>
          <w:rFonts w:asciiTheme="minorBidi" w:hAnsiTheme="minorBidi" w:cstheme="minorBidi"/>
        </w:rPr>
        <w:tab/>
        <w:t>Les quantificateurs partitifs : un peu de, beaucoup de, (ne pas confondre avec peu de, assez de, trop de) des, quelques, plusieurs, certains, pas du tout, en, une partie.</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5.1.8</w:t>
      </w:r>
      <w:r w:rsidRPr="00EB3408">
        <w:rPr>
          <w:rFonts w:asciiTheme="minorBidi" w:hAnsiTheme="minorBidi"/>
          <w:szCs w:val="26"/>
          <w:lang w:eastAsia="fr-FR"/>
        </w:rPr>
        <w:tab/>
        <w:t>Les marqueurs spatiaux : devant, derrière, avant, après, gauche, droite, latéral, postérieur, inférieur, supérieur, côté, centre.</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5.1.9 Lexique : vocabulaire approprié au type de lettre.</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5.1.10 Mise en page et contenu d’un compte-rendu.</w:t>
      </w:r>
    </w:p>
    <w:p w:rsidR="005415A5" w:rsidRPr="00EB3408" w:rsidRDefault="005415A5" w:rsidP="005415A5">
      <w:pPr>
        <w:ind w:left="567" w:hanging="567"/>
        <w:jc w:val="lowKashida"/>
        <w:rPr>
          <w:rFonts w:asciiTheme="minorBidi" w:hAnsiTheme="minorBidi"/>
          <w:szCs w:val="26"/>
          <w:lang w:eastAsia="fr-FR"/>
        </w:rPr>
      </w:pPr>
      <w:r w:rsidRPr="00EB3408">
        <w:rPr>
          <w:rFonts w:asciiTheme="minorBidi" w:hAnsiTheme="minorBidi"/>
          <w:szCs w:val="26"/>
          <w:lang w:eastAsia="fr-FR"/>
        </w:rPr>
        <w:t xml:space="preserve">5.1.11 Mise en page et contenu d’un rapport. </w:t>
      </w:r>
    </w:p>
    <w:p w:rsidR="005415A5" w:rsidRPr="00EB3408" w:rsidRDefault="005415A5" w:rsidP="005415A5">
      <w:pPr>
        <w:ind w:left="567" w:hanging="567"/>
        <w:jc w:val="lowKashida"/>
        <w:rPr>
          <w:rFonts w:asciiTheme="minorBidi" w:hAnsiTheme="minorBidi"/>
          <w:szCs w:val="26"/>
          <w:lang w:eastAsia="fr-FR"/>
        </w:rPr>
      </w:pPr>
    </w:p>
    <w:p w:rsidR="005415A5" w:rsidRPr="00EB3408" w:rsidRDefault="005415A5" w:rsidP="005415A5">
      <w:pPr>
        <w:jc w:val="lowKashida"/>
        <w:rPr>
          <w:rFonts w:asciiTheme="minorBidi" w:hAnsiTheme="minorBidi"/>
          <w:b/>
          <w:bCs/>
          <w:szCs w:val="26"/>
          <w:lang w:eastAsia="fr-FR"/>
        </w:rPr>
      </w:pPr>
    </w:p>
    <w:p w:rsidR="005415A5" w:rsidRPr="00EB3408" w:rsidRDefault="005415A5" w:rsidP="005415A5">
      <w:pPr>
        <w:jc w:val="lowKashida"/>
        <w:rPr>
          <w:rFonts w:asciiTheme="minorBidi" w:hAnsiTheme="minorBidi"/>
          <w:b/>
          <w:bCs/>
          <w:szCs w:val="26"/>
          <w:lang w:eastAsia="fr-FR"/>
        </w:rPr>
      </w:pPr>
    </w:p>
    <w:p w:rsidR="005415A5" w:rsidRPr="00EB3408" w:rsidRDefault="005415A5" w:rsidP="005415A5">
      <w:pPr>
        <w:jc w:val="lowKashida"/>
        <w:rPr>
          <w:rFonts w:asciiTheme="minorBidi" w:hAnsiTheme="minorBidi"/>
          <w:szCs w:val="26"/>
          <w:lang w:eastAsia="fr-FR"/>
        </w:rPr>
      </w:pPr>
      <w:r w:rsidRPr="00EB3408">
        <w:rPr>
          <w:rFonts w:asciiTheme="minorBidi" w:hAnsiTheme="minorBidi"/>
          <w:b/>
          <w:bCs/>
          <w:szCs w:val="26"/>
          <w:lang w:eastAsia="fr-FR"/>
        </w:rPr>
        <w:t xml:space="preserve">N.B. </w:t>
      </w:r>
      <w:r w:rsidRPr="00EB3408">
        <w:rPr>
          <w:rFonts w:asciiTheme="minorBidi" w:hAnsiTheme="minorBidi"/>
          <w:szCs w:val="26"/>
          <w:lang w:eastAsia="fr-FR"/>
        </w:rPr>
        <w:t xml:space="preserve">: Le dernier objectif doit être </w:t>
      </w:r>
      <w:proofErr w:type="spellStart"/>
      <w:r w:rsidRPr="00EB3408">
        <w:rPr>
          <w:rFonts w:asciiTheme="minorBidi" w:hAnsiTheme="minorBidi"/>
          <w:szCs w:val="26"/>
          <w:lang w:eastAsia="fr-FR"/>
        </w:rPr>
        <w:t>reparti</w:t>
      </w:r>
      <w:proofErr w:type="spellEnd"/>
      <w:r w:rsidRPr="00EB3408">
        <w:rPr>
          <w:rFonts w:asciiTheme="minorBidi" w:hAnsiTheme="minorBidi"/>
          <w:szCs w:val="26"/>
          <w:lang w:eastAsia="fr-FR"/>
        </w:rPr>
        <w:t xml:space="preserve"> sur toute l’année.    </w:t>
      </w:r>
    </w:p>
    <w:p w:rsidR="005415A5" w:rsidRPr="00EB3408" w:rsidRDefault="005415A5" w:rsidP="005415A5">
      <w:pPr>
        <w:jc w:val="lowKashida"/>
        <w:rPr>
          <w:rFonts w:asciiTheme="minorBidi" w:hAnsiTheme="minorBidi"/>
          <w:szCs w:val="26"/>
          <w:lang w:eastAsia="fr-FR"/>
        </w:rPr>
      </w:pPr>
    </w:p>
    <w:p w:rsidR="005415A5" w:rsidRPr="00EB3408" w:rsidRDefault="005415A5" w:rsidP="005415A5">
      <w:pPr>
        <w:ind w:right="284"/>
        <w:jc w:val="lowKashida"/>
        <w:rPr>
          <w:rFonts w:asciiTheme="minorBidi" w:hAnsiTheme="minorBidi"/>
          <w:szCs w:val="26"/>
        </w:rPr>
        <w:sectPr w:rsidR="005415A5" w:rsidRPr="00EB3408">
          <w:footerReference w:type="even" r:id="rId7"/>
          <w:footerReference w:type="default" r:id="rId8"/>
          <w:pgSz w:w="11906" w:h="16838"/>
          <w:pgMar w:top="1418" w:right="851" w:bottom="1134" w:left="1134" w:header="567" w:footer="567" w:gutter="0"/>
          <w:cols w:space="720"/>
          <w:titlePg/>
          <w:bidi/>
        </w:sectPr>
      </w:pPr>
    </w:p>
    <w:p w:rsidR="005415A5" w:rsidRPr="00EB3408" w:rsidRDefault="005415A5" w:rsidP="005415A5">
      <w:pPr>
        <w:jc w:val="lowKashida"/>
        <w:rPr>
          <w:rFonts w:asciiTheme="minorBidi" w:hAnsiTheme="minorBidi"/>
          <w:szCs w:val="26"/>
        </w:rPr>
      </w:pPr>
    </w:p>
    <w:p w:rsidR="005415A5" w:rsidRPr="00EB3408" w:rsidRDefault="005415A5" w:rsidP="005415A5">
      <w:pPr>
        <w:rPr>
          <w:rFonts w:asciiTheme="minorBidi" w:hAnsiTheme="minorBidi"/>
        </w:rPr>
      </w:pPr>
    </w:p>
    <w:p w:rsidR="005415A5" w:rsidRDefault="005415A5">
      <w:pPr>
        <w:rPr>
          <w:rFonts w:asciiTheme="majorBidi" w:hAnsiTheme="majorBidi" w:cstheme="majorBidi"/>
          <w:b/>
          <w:bCs/>
          <w:sz w:val="28"/>
          <w:szCs w:val="28"/>
          <w:u w:val="single"/>
        </w:rPr>
      </w:pPr>
    </w:p>
    <w:p w:rsidR="006A0A64" w:rsidRDefault="006A0A64" w:rsidP="006A0A64">
      <w:pPr>
        <w:spacing w:after="0"/>
        <w:rPr>
          <w:rFonts w:asciiTheme="majorBidi" w:hAnsiTheme="majorBidi" w:cstheme="majorBidi"/>
          <w:b/>
          <w:bCs/>
          <w:sz w:val="28"/>
          <w:szCs w:val="28"/>
          <w:u w:val="single"/>
        </w:rPr>
      </w:pPr>
    </w:p>
    <w:tbl>
      <w:tblPr>
        <w:tblStyle w:val="TableGrid"/>
        <w:tblpPr w:leftFromText="141" w:rightFromText="141" w:vertAnchor="page" w:horzAnchor="margin" w:tblpY="2093"/>
        <w:tblW w:w="8784" w:type="dxa"/>
        <w:tblLook w:val="04A0" w:firstRow="1" w:lastRow="0" w:firstColumn="1" w:lastColumn="0" w:noHBand="0" w:noVBand="1"/>
      </w:tblPr>
      <w:tblGrid>
        <w:gridCol w:w="8784"/>
      </w:tblGrid>
      <w:tr w:rsidR="00E670EE" w:rsidRPr="00E53F51" w:rsidTr="00362A65">
        <w:tc>
          <w:tcPr>
            <w:tcW w:w="8784" w:type="dxa"/>
          </w:tcPr>
          <w:p w:rsidR="00E670EE" w:rsidRDefault="00E670EE" w:rsidP="00E670EE">
            <w:r w:rsidRPr="00BD228D">
              <w:rPr>
                <w:rFonts w:asciiTheme="majorBidi" w:hAnsiTheme="majorBidi" w:cstheme="majorBidi"/>
                <w:b/>
                <w:bCs/>
                <w:sz w:val="28"/>
                <w:szCs w:val="28"/>
                <w:u w:val="single"/>
              </w:rPr>
              <w:t>TS1 –  technique d’expression et de communication :</w:t>
            </w:r>
          </w:p>
        </w:tc>
      </w:tr>
      <w:tr w:rsidR="006A0A64" w:rsidRPr="00E53F51" w:rsidTr="00362A65">
        <w:tc>
          <w:tcPr>
            <w:tcW w:w="8784" w:type="dxa"/>
          </w:tcPr>
          <w:p w:rsidR="006A0A64" w:rsidRPr="00E53F51" w:rsidRDefault="006A0A64" w:rsidP="00362A65">
            <w:pPr>
              <w:rPr>
                <w:rFonts w:asciiTheme="majorBidi" w:hAnsiTheme="majorBidi" w:cstheme="majorBidi"/>
                <w:sz w:val="28"/>
                <w:szCs w:val="28"/>
              </w:rPr>
            </w:pPr>
            <w:r w:rsidRPr="00E53F51">
              <w:rPr>
                <w:rFonts w:asciiTheme="majorBidi" w:hAnsiTheme="majorBidi" w:cstheme="majorBidi"/>
                <w:sz w:val="28"/>
                <w:szCs w:val="28"/>
              </w:rPr>
              <w:t xml:space="preserve">Contenus </w:t>
            </w:r>
          </w:p>
        </w:tc>
      </w:tr>
      <w:tr w:rsidR="006A0A64" w:rsidRPr="003E4FC2" w:rsidTr="00362A65">
        <w:tc>
          <w:tcPr>
            <w:tcW w:w="8784" w:type="dxa"/>
          </w:tcPr>
          <w:p w:rsidR="006A0A64" w:rsidRPr="00D20C6A" w:rsidRDefault="00493AAB" w:rsidP="00362A65">
            <w:pPr>
              <w:pStyle w:val="ListParagraph"/>
              <w:numPr>
                <w:ilvl w:val="0"/>
                <w:numId w:val="1"/>
              </w:numPr>
              <w:ind w:left="454" w:right="-1809" w:hanging="549"/>
              <w:rPr>
                <w:rFonts w:asciiTheme="majorBidi" w:hAnsiTheme="majorBidi" w:cstheme="majorBidi"/>
                <w:sz w:val="24"/>
                <w:szCs w:val="24"/>
              </w:rPr>
            </w:pPr>
            <w:r>
              <w:rPr>
                <w:rFonts w:ascii="Times New Roman" w:hAnsi="Times New Roman" w:cs="Times New Roman"/>
                <w:sz w:val="24"/>
                <w:szCs w:val="24"/>
              </w:rPr>
              <w:t>Rédaction d’un courriel amical</w:t>
            </w:r>
          </w:p>
        </w:tc>
      </w:tr>
      <w:tr w:rsidR="006A0A64" w:rsidRPr="003E4FC2" w:rsidTr="00362A65">
        <w:tc>
          <w:tcPr>
            <w:tcW w:w="8784" w:type="dxa"/>
          </w:tcPr>
          <w:p w:rsidR="006A0A64" w:rsidRDefault="00493AAB" w:rsidP="00362A65">
            <w:pPr>
              <w:pStyle w:val="ListParagraph"/>
              <w:numPr>
                <w:ilvl w:val="0"/>
                <w:numId w:val="1"/>
              </w:numPr>
              <w:ind w:left="454" w:hanging="549"/>
              <w:rPr>
                <w:rFonts w:asciiTheme="majorBidi" w:hAnsiTheme="majorBidi" w:cstheme="majorBidi"/>
                <w:sz w:val="24"/>
                <w:szCs w:val="24"/>
              </w:rPr>
            </w:pPr>
            <w:r>
              <w:rPr>
                <w:rFonts w:asciiTheme="majorBidi" w:hAnsiTheme="majorBidi" w:cstheme="majorBidi"/>
                <w:sz w:val="24"/>
                <w:szCs w:val="24"/>
              </w:rPr>
              <w:t>Rédaction d’un courriel professionnel</w:t>
            </w:r>
          </w:p>
          <w:p w:rsidR="006A0A64" w:rsidRPr="003E4FC2" w:rsidRDefault="006A0A64" w:rsidP="00362A65">
            <w:pPr>
              <w:pStyle w:val="ListParagraph"/>
              <w:ind w:left="454"/>
              <w:rPr>
                <w:rFonts w:asciiTheme="majorBidi" w:hAnsiTheme="majorBidi" w:cstheme="majorBidi"/>
                <w:sz w:val="24"/>
                <w:szCs w:val="24"/>
              </w:rPr>
            </w:pPr>
          </w:p>
        </w:tc>
      </w:tr>
      <w:tr w:rsidR="006A0A64" w:rsidRPr="003E4FC2" w:rsidTr="00362A65">
        <w:tc>
          <w:tcPr>
            <w:tcW w:w="8784" w:type="dxa"/>
          </w:tcPr>
          <w:p w:rsidR="006A0A64" w:rsidRDefault="000604C7" w:rsidP="00362A65">
            <w:pPr>
              <w:pStyle w:val="ListParagraph"/>
              <w:numPr>
                <w:ilvl w:val="0"/>
                <w:numId w:val="1"/>
              </w:numPr>
              <w:ind w:left="454" w:hanging="549"/>
              <w:rPr>
                <w:rFonts w:asciiTheme="majorBidi" w:hAnsiTheme="majorBidi" w:cstheme="majorBidi"/>
                <w:sz w:val="24"/>
                <w:szCs w:val="24"/>
              </w:rPr>
            </w:pPr>
            <w:r>
              <w:rPr>
                <w:rFonts w:asciiTheme="majorBidi" w:hAnsiTheme="majorBidi" w:cstheme="majorBidi"/>
                <w:sz w:val="24"/>
                <w:szCs w:val="24"/>
              </w:rPr>
              <w:t xml:space="preserve"> Prise </w:t>
            </w:r>
            <w:r w:rsidR="00493AAB">
              <w:rPr>
                <w:rFonts w:asciiTheme="majorBidi" w:hAnsiTheme="majorBidi" w:cstheme="majorBidi"/>
                <w:sz w:val="24"/>
                <w:szCs w:val="24"/>
              </w:rPr>
              <w:t>de notes</w:t>
            </w:r>
            <w:r>
              <w:rPr>
                <w:rFonts w:asciiTheme="majorBidi" w:hAnsiTheme="majorBidi" w:cstheme="majorBidi"/>
                <w:sz w:val="24"/>
                <w:szCs w:val="24"/>
              </w:rPr>
              <w:t xml:space="preserve"> + technique du résumé </w:t>
            </w:r>
          </w:p>
        </w:tc>
      </w:tr>
      <w:tr w:rsidR="006A0A64" w:rsidRPr="003E4FC2" w:rsidTr="00362A65">
        <w:tc>
          <w:tcPr>
            <w:tcW w:w="8784" w:type="dxa"/>
          </w:tcPr>
          <w:p w:rsidR="006A0A64" w:rsidRPr="00493AAB" w:rsidRDefault="00493AAB" w:rsidP="00493AAB">
            <w:pPr>
              <w:pStyle w:val="ListParagraph"/>
              <w:numPr>
                <w:ilvl w:val="0"/>
                <w:numId w:val="1"/>
              </w:numPr>
              <w:ind w:left="454" w:hanging="549"/>
              <w:rPr>
                <w:rFonts w:asciiTheme="majorBidi" w:hAnsiTheme="majorBidi" w:cstheme="majorBidi"/>
                <w:sz w:val="24"/>
                <w:szCs w:val="24"/>
              </w:rPr>
            </w:pPr>
            <w:r>
              <w:rPr>
                <w:rFonts w:asciiTheme="majorBidi" w:hAnsiTheme="majorBidi" w:cstheme="majorBidi"/>
                <w:sz w:val="24"/>
                <w:szCs w:val="24"/>
              </w:rPr>
              <w:t>Discours direct / discours indirect</w:t>
            </w:r>
          </w:p>
        </w:tc>
      </w:tr>
      <w:tr w:rsidR="006A0A64" w:rsidRPr="003B20B1" w:rsidTr="00362A65">
        <w:tc>
          <w:tcPr>
            <w:tcW w:w="8784" w:type="dxa"/>
          </w:tcPr>
          <w:p w:rsidR="006A0A64" w:rsidRPr="00D20C6A" w:rsidRDefault="00493AAB" w:rsidP="00362A65">
            <w:pPr>
              <w:pStyle w:val="ListParagraph"/>
              <w:numPr>
                <w:ilvl w:val="0"/>
                <w:numId w:val="1"/>
              </w:numPr>
              <w:ind w:left="454" w:right="-1809" w:hanging="549"/>
              <w:rPr>
                <w:rFonts w:asciiTheme="majorBidi" w:hAnsiTheme="majorBidi" w:cstheme="majorBidi"/>
                <w:sz w:val="24"/>
                <w:szCs w:val="24"/>
              </w:rPr>
            </w:pPr>
            <w:r>
              <w:rPr>
                <w:rFonts w:asciiTheme="majorBidi" w:hAnsiTheme="majorBidi" w:cstheme="majorBidi"/>
                <w:sz w:val="24"/>
                <w:szCs w:val="24"/>
              </w:rPr>
              <w:t>Technique du résumé</w:t>
            </w:r>
          </w:p>
        </w:tc>
      </w:tr>
      <w:tr w:rsidR="006A0A64" w:rsidRPr="003B20B1" w:rsidTr="00362A65">
        <w:tc>
          <w:tcPr>
            <w:tcW w:w="8784" w:type="dxa"/>
          </w:tcPr>
          <w:p w:rsidR="006A0A64" w:rsidRPr="00493AAB" w:rsidRDefault="00493AAB" w:rsidP="00362A65">
            <w:pPr>
              <w:pStyle w:val="ListParagraph"/>
              <w:numPr>
                <w:ilvl w:val="0"/>
                <w:numId w:val="1"/>
              </w:numPr>
              <w:ind w:left="454" w:right="-1809" w:hanging="549"/>
              <w:rPr>
                <w:rFonts w:asciiTheme="majorBidi" w:hAnsiTheme="majorBidi" w:cstheme="majorBidi"/>
                <w:sz w:val="24"/>
                <w:szCs w:val="24"/>
              </w:rPr>
            </w:pPr>
            <w:r>
              <w:rPr>
                <w:rFonts w:ascii="Times New Roman" w:hAnsi="Times New Roman" w:cs="Times New Roman"/>
                <w:sz w:val="24"/>
                <w:szCs w:val="24"/>
              </w:rPr>
              <w:t xml:space="preserve">Compte – </w:t>
            </w:r>
            <w:r w:rsidR="004727AE">
              <w:rPr>
                <w:rFonts w:ascii="Times New Roman" w:hAnsi="Times New Roman" w:cs="Times New Roman"/>
                <w:sz w:val="24"/>
                <w:szCs w:val="24"/>
              </w:rPr>
              <w:t>rendu d’une</w:t>
            </w:r>
            <w:r>
              <w:rPr>
                <w:rFonts w:ascii="Times New Roman" w:hAnsi="Times New Roman" w:cs="Times New Roman"/>
                <w:sz w:val="24"/>
                <w:szCs w:val="24"/>
              </w:rPr>
              <w:t xml:space="preserve"> réunion</w:t>
            </w:r>
          </w:p>
          <w:p w:rsidR="00493AAB" w:rsidRPr="00493AAB" w:rsidRDefault="00493AAB" w:rsidP="00493AAB">
            <w:pPr>
              <w:ind w:left="-95" w:right="-1809"/>
              <w:rPr>
                <w:rFonts w:asciiTheme="majorBidi" w:hAnsiTheme="majorBidi" w:cstheme="majorBidi"/>
                <w:sz w:val="24"/>
                <w:szCs w:val="24"/>
              </w:rPr>
            </w:pPr>
          </w:p>
        </w:tc>
      </w:tr>
      <w:tr w:rsidR="006A0A64" w:rsidRPr="003B20B1" w:rsidTr="00362A65">
        <w:tc>
          <w:tcPr>
            <w:tcW w:w="8784" w:type="dxa"/>
          </w:tcPr>
          <w:p w:rsidR="006A0A64" w:rsidRDefault="00493AAB" w:rsidP="00362A65">
            <w:pPr>
              <w:pStyle w:val="ListParagraph"/>
              <w:numPr>
                <w:ilvl w:val="0"/>
                <w:numId w:val="1"/>
              </w:numPr>
              <w:ind w:left="454" w:right="-1809" w:hanging="549"/>
              <w:rPr>
                <w:rFonts w:ascii="Times New Roman" w:hAnsi="Times New Roman" w:cs="Times New Roman"/>
                <w:sz w:val="24"/>
                <w:szCs w:val="24"/>
              </w:rPr>
            </w:pPr>
            <w:r>
              <w:rPr>
                <w:rFonts w:ascii="Times New Roman" w:hAnsi="Times New Roman" w:cs="Times New Roman"/>
                <w:sz w:val="24"/>
                <w:szCs w:val="24"/>
              </w:rPr>
              <w:t>Compte – rendu d’un entretien</w:t>
            </w:r>
          </w:p>
        </w:tc>
      </w:tr>
      <w:tr w:rsidR="006A0A64" w:rsidTr="00362A65">
        <w:tc>
          <w:tcPr>
            <w:tcW w:w="8784" w:type="dxa"/>
          </w:tcPr>
          <w:p w:rsidR="006A0A64" w:rsidRPr="00AF5807" w:rsidRDefault="00493AAB" w:rsidP="00362A65">
            <w:pPr>
              <w:pStyle w:val="ListParagraph"/>
              <w:numPr>
                <w:ilvl w:val="0"/>
                <w:numId w:val="1"/>
              </w:numPr>
              <w:ind w:left="454" w:right="-1809" w:hanging="549"/>
              <w:rPr>
                <w:rFonts w:ascii="Times New Roman" w:hAnsi="Times New Roman" w:cs="Times New Roman"/>
                <w:sz w:val="24"/>
                <w:szCs w:val="24"/>
              </w:rPr>
            </w:pPr>
            <w:r>
              <w:rPr>
                <w:rFonts w:ascii="Times New Roman" w:hAnsi="Times New Roman" w:cs="Times New Roman"/>
                <w:sz w:val="24"/>
                <w:szCs w:val="24"/>
              </w:rPr>
              <w:t>Le subjonctif</w:t>
            </w:r>
          </w:p>
          <w:p w:rsidR="006A0A64" w:rsidRPr="00AF5807" w:rsidRDefault="006A0A64" w:rsidP="00362A65">
            <w:pPr>
              <w:pStyle w:val="ListParagraph"/>
              <w:ind w:left="454" w:right="-1809" w:hanging="549"/>
              <w:rPr>
                <w:rFonts w:ascii="Times New Roman" w:hAnsi="Times New Roman" w:cs="Times New Roman"/>
                <w:sz w:val="24"/>
                <w:szCs w:val="24"/>
              </w:rPr>
            </w:pPr>
            <w:r w:rsidRPr="00AF5807">
              <w:rPr>
                <w:rFonts w:ascii="Times New Roman" w:hAnsi="Times New Roman" w:cs="Times New Roman"/>
                <w:sz w:val="24"/>
                <w:szCs w:val="24"/>
              </w:rPr>
              <w:t xml:space="preserve"> </w:t>
            </w:r>
          </w:p>
        </w:tc>
      </w:tr>
      <w:tr w:rsidR="006A0A64" w:rsidTr="00362A65">
        <w:tc>
          <w:tcPr>
            <w:tcW w:w="8784" w:type="dxa"/>
          </w:tcPr>
          <w:p w:rsidR="006A0A64" w:rsidRPr="00D072E4" w:rsidRDefault="00493AAB" w:rsidP="00362A65">
            <w:pPr>
              <w:pStyle w:val="ListParagraph"/>
              <w:numPr>
                <w:ilvl w:val="0"/>
                <w:numId w:val="1"/>
              </w:numPr>
              <w:ind w:left="454" w:right="-1809" w:hanging="549"/>
              <w:rPr>
                <w:rFonts w:asciiTheme="majorBidi" w:hAnsiTheme="majorBidi" w:cstheme="majorBidi"/>
                <w:sz w:val="24"/>
                <w:szCs w:val="24"/>
              </w:rPr>
            </w:pPr>
            <w:r>
              <w:rPr>
                <w:rFonts w:asciiTheme="majorBidi" w:hAnsiTheme="majorBidi" w:cstheme="majorBidi"/>
                <w:sz w:val="24"/>
                <w:szCs w:val="24"/>
              </w:rPr>
              <w:t xml:space="preserve">Le rapport </w:t>
            </w:r>
          </w:p>
        </w:tc>
      </w:tr>
      <w:tr w:rsidR="006A0A64" w:rsidTr="00362A65">
        <w:tc>
          <w:tcPr>
            <w:tcW w:w="8784" w:type="dxa"/>
          </w:tcPr>
          <w:p w:rsidR="006A0A64" w:rsidRDefault="00493AAB" w:rsidP="00362A65">
            <w:pPr>
              <w:pStyle w:val="ListParagraph"/>
              <w:numPr>
                <w:ilvl w:val="0"/>
                <w:numId w:val="1"/>
              </w:numPr>
              <w:ind w:left="454" w:right="-1809" w:hanging="549"/>
              <w:rPr>
                <w:rFonts w:asciiTheme="majorBidi" w:hAnsiTheme="majorBidi" w:cstheme="majorBidi"/>
                <w:sz w:val="24"/>
                <w:szCs w:val="24"/>
              </w:rPr>
            </w:pPr>
            <w:r>
              <w:rPr>
                <w:rFonts w:ascii="Times New Roman" w:hAnsi="Times New Roman" w:cs="Times New Roman"/>
                <w:sz w:val="24"/>
                <w:szCs w:val="24"/>
              </w:rPr>
              <w:t>Le conditionnel</w:t>
            </w:r>
          </w:p>
        </w:tc>
      </w:tr>
      <w:tr w:rsidR="006A0A64" w:rsidTr="00362A65">
        <w:tc>
          <w:tcPr>
            <w:tcW w:w="8784" w:type="dxa"/>
          </w:tcPr>
          <w:p w:rsidR="006A0A64" w:rsidRPr="00D072E4" w:rsidRDefault="00493AAB" w:rsidP="00362A65">
            <w:pPr>
              <w:pStyle w:val="ListParagraph"/>
              <w:numPr>
                <w:ilvl w:val="0"/>
                <w:numId w:val="1"/>
              </w:numPr>
              <w:ind w:left="454" w:right="-1809" w:hanging="549"/>
              <w:rPr>
                <w:rFonts w:asciiTheme="majorBidi" w:hAnsiTheme="majorBidi" w:cstheme="majorBidi"/>
                <w:sz w:val="24"/>
                <w:szCs w:val="24"/>
              </w:rPr>
            </w:pPr>
            <w:r>
              <w:rPr>
                <w:rFonts w:ascii="Times New Roman" w:hAnsi="Times New Roman" w:cs="Times New Roman"/>
                <w:sz w:val="24"/>
                <w:szCs w:val="24"/>
              </w:rPr>
              <w:t>Le curriculum vitae (C.V.)</w:t>
            </w:r>
          </w:p>
        </w:tc>
      </w:tr>
      <w:tr w:rsidR="006A0A64" w:rsidTr="00362A65">
        <w:tc>
          <w:tcPr>
            <w:tcW w:w="8784" w:type="dxa"/>
          </w:tcPr>
          <w:p w:rsidR="006A0A64" w:rsidRPr="00493AAB" w:rsidRDefault="00493AAB" w:rsidP="00493AAB">
            <w:pPr>
              <w:pStyle w:val="ListParagraph"/>
              <w:numPr>
                <w:ilvl w:val="0"/>
                <w:numId w:val="1"/>
              </w:numPr>
              <w:ind w:left="454" w:right="-1809" w:hanging="549"/>
              <w:rPr>
                <w:rFonts w:asciiTheme="majorBidi" w:hAnsiTheme="majorBidi" w:cstheme="majorBidi"/>
                <w:sz w:val="24"/>
                <w:szCs w:val="24"/>
              </w:rPr>
            </w:pPr>
            <w:r>
              <w:rPr>
                <w:rFonts w:asciiTheme="majorBidi" w:hAnsiTheme="majorBidi" w:cstheme="majorBidi"/>
                <w:sz w:val="24"/>
                <w:szCs w:val="24"/>
              </w:rPr>
              <w:t> Candidature spontanée</w:t>
            </w:r>
          </w:p>
        </w:tc>
      </w:tr>
      <w:tr w:rsidR="006A0A64" w:rsidTr="00362A65">
        <w:tc>
          <w:tcPr>
            <w:tcW w:w="8784" w:type="dxa"/>
          </w:tcPr>
          <w:p w:rsidR="006A0A64" w:rsidRDefault="00493AAB" w:rsidP="00362A65">
            <w:pPr>
              <w:pStyle w:val="ListParagraph"/>
              <w:numPr>
                <w:ilvl w:val="0"/>
                <w:numId w:val="1"/>
              </w:numPr>
              <w:ind w:left="454" w:right="-1809" w:hanging="549"/>
              <w:rPr>
                <w:rFonts w:asciiTheme="majorBidi" w:hAnsiTheme="majorBidi" w:cstheme="majorBidi"/>
                <w:sz w:val="24"/>
                <w:szCs w:val="24"/>
              </w:rPr>
            </w:pPr>
            <w:r>
              <w:rPr>
                <w:rFonts w:asciiTheme="majorBidi" w:hAnsiTheme="majorBidi" w:cstheme="majorBidi"/>
                <w:sz w:val="24"/>
                <w:szCs w:val="24"/>
              </w:rPr>
              <w:t>Candidature (réponse à une annonce)</w:t>
            </w:r>
          </w:p>
        </w:tc>
      </w:tr>
      <w:tr w:rsidR="006A0A64" w:rsidRPr="00765B65" w:rsidTr="00362A65">
        <w:tc>
          <w:tcPr>
            <w:tcW w:w="8784" w:type="dxa"/>
          </w:tcPr>
          <w:p w:rsidR="006A0A64" w:rsidRPr="00493AAB" w:rsidRDefault="00493AAB" w:rsidP="00493AAB">
            <w:pPr>
              <w:pStyle w:val="ListParagraph"/>
              <w:numPr>
                <w:ilvl w:val="0"/>
                <w:numId w:val="1"/>
              </w:numPr>
              <w:ind w:left="454" w:right="-1809" w:hanging="549"/>
              <w:rPr>
                <w:rFonts w:asciiTheme="majorBidi" w:hAnsiTheme="majorBidi" w:cstheme="majorBidi"/>
                <w:sz w:val="24"/>
                <w:szCs w:val="24"/>
              </w:rPr>
            </w:pPr>
            <w:r>
              <w:rPr>
                <w:rFonts w:asciiTheme="majorBidi" w:hAnsiTheme="majorBidi" w:cstheme="majorBidi"/>
                <w:sz w:val="24"/>
                <w:szCs w:val="24"/>
              </w:rPr>
              <w:t>Demande de stage</w:t>
            </w:r>
          </w:p>
        </w:tc>
      </w:tr>
      <w:tr w:rsidR="006A0A64" w:rsidRPr="00765B65" w:rsidTr="00362A65">
        <w:tc>
          <w:tcPr>
            <w:tcW w:w="8784" w:type="dxa"/>
          </w:tcPr>
          <w:p w:rsidR="006A0A64" w:rsidRDefault="00493AAB" w:rsidP="00362A65">
            <w:pPr>
              <w:pStyle w:val="ListParagraph"/>
              <w:numPr>
                <w:ilvl w:val="0"/>
                <w:numId w:val="1"/>
              </w:numPr>
              <w:ind w:left="454" w:right="-1809" w:hanging="549"/>
              <w:rPr>
                <w:rFonts w:asciiTheme="majorBidi" w:hAnsiTheme="majorBidi" w:cstheme="majorBidi"/>
                <w:sz w:val="24"/>
                <w:szCs w:val="24"/>
              </w:rPr>
            </w:pPr>
            <w:r>
              <w:rPr>
                <w:rFonts w:ascii="Times New Roman" w:hAnsi="Times New Roman" w:cs="Times New Roman"/>
                <w:sz w:val="24"/>
                <w:szCs w:val="24"/>
              </w:rPr>
              <w:t>Lettre d’opposition à un chèque</w:t>
            </w:r>
          </w:p>
        </w:tc>
      </w:tr>
      <w:tr w:rsidR="006A0A64" w:rsidRPr="00765B65" w:rsidTr="00362A65">
        <w:tc>
          <w:tcPr>
            <w:tcW w:w="8784" w:type="dxa"/>
          </w:tcPr>
          <w:p w:rsidR="006A0A64" w:rsidRPr="00493AAB" w:rsidRDefault="00493AAB" w:rsidP="00493AAB">
            <w:pPr>
              <w:pStyle w:val="ListParagraph"/>
              <w:numPr>
                <w:ilvl w:val="0"/>
                <w:numId w:val="1"/>
              </w:numPr>
              <w:ind w:left="454" w:right="-1809" w:hanging="549"/>
              <w:rPr>
                <w:rFonts w:ascii="Times New Roman" w:hAnsi="Times New Roman" w:cs="Times New Roman"/>
                <w:sz w:val="24"/>
                <w:szCs w:val="24"/>
              </w:rPr>
            </w:pPr>
            <w:r>
              <w:rPr>
                <w:rFonts w:ascii="Times New Roman" w:hAnsi="Times New Roman" w:cs="Times New Roman"/>
                <w:sz w:val="24"/>
                <w:szCs w:val="24"/>
              </w:rPr>
              <w:t>Lettre de démission</w:t>
            </w:r>
          </w:p>
        </w:tc>
      </w:tr>
      <w:tr w:rsidR="006A0A64" w:rsidRPr="00765B65" w:rsidTr="00362A65">
        <w:tc>
          <w:tcPr>
            <w:tcW w:w="8784" w:type="dxa"/>
          </w:tcPr>
          <w:p w:rsidR="006A0A64" w:rsidRDefault="00493AAB" w:rsidP="00362A65">
            <w:pPr>
              <w:pStyle w:val="ListParagraph"/>
              <w:numPr>
                <w:ilvl w:val="0"/>
                <w:numId w:val="1"/>
              </w:numPr>
              <w:ind w:left="454" w:right="-1809" w:hanging="549"/>
              <w:rPr>
                <w:rFonts w:asciiTheme="majorBidi" w:hAnsiTheme="majorBidi" w:cstheme="majorBidi"/>
                <w:sz w:val="24"/>
                <w:szCs w:val="24"/>
              </w:rPr>
            </w:pPr>
            <w:r>
              <w:rPr>
                <w:rFonts w:ascii="Times New Roman" w:hAnsi="Times New Roman" w:cs="Times New Roman"/>
                <w:sz w:val="24"/>
                <w:szCs w:val="24"/>
              </w:rPr>
              <w:t>Lettre de licenciement</w:t>
            </w:r>
          </w:p>
        </w:tc>
      </w:tr>
      <w:tr w:rsidR="006A0A64" w:rsidRPr="00765B65" w:rsidTr="00362A65">
        <w:tc>
          <w:tcPr>
            <w:tcW w:w="8784" w:type="dxa"/>
          </w:tcPr>
          <w:p w:rsidR="006A0A64" w:rsidRPr="00493AAB" w:rsidRDefault="00493AAB" w:rsidP="00493AAB">
            <w:pPr>
              <w:pStyle w:val="ListParagraph"/>
              <w:numPr>
                <w:ilvl w:val="0"/>
                <w:numId w:val="1"/>
              </w:numPr>
              <w:ind w:left="454" w:right="-1809" w:hanging="549"/>
              <w:rPr>
                <w:rFonts w:ascii="Times New Roman" w:hAnsi="Times New Roman" w:cs="Times New Roman"/>
                <w:sz w:val="24"/>
                <w:szCs w:val="24"/>
              </w:rPr>
            </w:pPr>
            <w:r>
              <w:rPr>
                <w:rFonts w:ascii="Times New Roman" w:hAnsi="Times New Roman" w:cs="Times New Roman"/>
                <w:sz w:val="24"/>
                <w:szCs w:val="24"/>
              </w:rPr>
              <w:t xml:space="preserve">Commande </w:t>
            </w:r>
          </w:p>
        </w:tc>
      </w:tr>
    </w:tbl>
    <w:p w:rsidR="006A0A64" w:rsidRDefault="006A0A64" w:rsidP="006A0A64"/>
    <w:p w:rsidR="006A0A64" w:rsidRDefault="006A0A64" w:rsidP="006A0A64"/>
    <w:p w:rsidR="006A0A64" w:rsidRDefault="006A0A64" w:rsidP="006A0A64"/>
    <w:p w:rsidR="006A0A64" w:rsidRPr="004451A2" w:rsidRDefault="006A0A64" w:rsidP="006A0A64">
      <w:pPr>
        <w:tabs>
          <w:tab w:val="left" w:pos="930"/>
        </w:tabs>
      </w:pPr>
    </w:p>
    <w:p w:rsidR="006A0A64" w:rsidRDefault="006A0A64" w:rsidP="004451A2">
      <w:pPr>
        <w:tabs>
          <w:tab w:val="left" w:pos="930"/>
        </w:tabs>
      </w:pPr>
    </w:p>
    <w:p w:rsidR="00493AAB" w:rsidRDefault="00493AAB" w:rsidP="004451A2">
      <w:pPr>
        <w:tabs>
          <w:tab w:val="left" w:pos="930"/>
        </w:tabs>
      </w:pPr>
    </w:p>
    <w:p w:rsidR="00493AAB" w:rsidRDefault="00493AAB" w:rsidP="004451A2">
      <w:pPr>
        <w:tabs>
          <w:tab w:val="left" w:pos="930"/>
        </w:tabs>
      </w:pPr>
    </w:p>
    <w:p w:rsidR="00493AAB" w:rsidRDefault="00493AAB" w:rsidP="004451A2">
      <w:pPr>
        <w:tabs>
          <w:tab w:val="left" w:pos="930"/>
        </w:tabs>
      </w:pPr>
    </w:p>
    <w:sectPr w:rsidR="00493AAB">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728" w:rsidRDefault="00885728" w:rsidP="00CA73F8">
      <w:pPr>
        <w:spacing w:after="0" w:line="240" w:lineRule="auto"/>
      </w:pPr>
      <w:r>
        <w:separator/>
      </w:r>
    </w:p>
  </w:endnote>
  <w:endnote w:type="continuationSeparator" w:id="0">
    <w:p w:rsidR="00885728" w:rsidRDefault="00885728" w:rsidP="00CA7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A5" w:rsidRDefault="005415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15A5" w:rsidRDefault="005415A5">
    <w:pPr>
      <w:pStyle w:val="Footer"/>
      <w:ind w:lef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A5" w:rsidRDefault="005415A5">
    <w:pPr>
      <w:pStyle w:val="Footer"/>
      <w:framePr w:w="9943" w:wrap="around" w:vAnchor="text" w:hAnchor="page" w:x="1099" w:y="1"/>
      <w:pBdr>
        <w:top w:val="double" w:sz="4" w:space="1" w:color="auto"/>
      </w:pBdr>
      <w:jc w:val="center"/>
      <w:rPr>
        <w:rStyle w:val="PageNumber"/>
      </w:rPr>
    </w:pP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sidR="004208A0">
      <w:rPr>
        <w:rStyle w:val="PageNumber"/>
        <w:noProof/>
      </w:rPr>
      <w:t>3</w:t>
    </w:r>
    <w:r>
      <w:rPr>
        <w:rStyle w:val="PageNumber"/>
      </w:rPr>
      <w:fldChar w:fldCharType="end"/>
    </w:r>
    <w:r>
      <w:rPr>
        <w:rStyle w:val="PageNumber"/>
      </w:rPr>
      <w:t xml:space="preserve"> –</w:t>
    </w:r>
  </w:p>
  <w:p w:rsidR="005415A5" w:rsidRDefault="005415A5">
    <w:pPr>
      <w:pStyle w:val="Footer"/>
      <w:ind w:lef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728" w:rsidRDefault="00885728" w:rsidP="00CA73F8">
      <w:pPr>
        <w:spacing w:after="0" w:line="240" w:lineRule="auto"/>
      </w:pPr>
      <w:r>
        <w:separator/>
      </w:r>
    </w:p>
  </w:footnote>
  <w:footnote w:type="continuationSeparator" w:id="0">
    <w:p w:rsidR="00885728" w:rsidRDefault="00885728" w:rsidP="00CA73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4D77"/>
    <w:multiLevelType w:val="hybridMultilevel"/>
    <w:tmpl w:val="47A288B8"/>
    <w:lvl w:ilvl="0" w:tplc="CABE8FB2">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3A1F46"/>
    <w:multiLevelType w:val="hybridMultilevel"/>
    <w:tmpl w:val="ED6CFB84"/>
    <w:lvl w:ilvl="0" w:tplc="CABE8FB2">
      <w:start w:val="1"/>
      <w:numFmt w:val="bullet"/>
      <w:lvlText w:val=""/>
      <w:lvlJc w:val="left"/>
      <w:pPr>
        <w:ind w:left="1230" w:hanging="360"/>
      </w:pPr>
      <w:rPr>
        <w:rFonts w:ascii="Symbol" w:hAnsi="Symbol" w:hint="default"/>
        <w:sz w:val="24"/>
        <w:szCs w:val="24"/>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2" w15:restartNumberingAfterBreak="0">
    <w:nsid w:val="27867EE1"/>
    <w:multiLevelType w:val="hybridMultilevel"/>
    <w:tmpl w:val="E9F4C53E"/>
    <w:lvl w:ilvl="0" w:tplc="C508598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34682AB5"/>
    <w:multiLevelType w:val="hybridMultilevel"/>
    <w:tmpl w:val="45C6159C"/>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4" w15:restartNumberingAfterBreak="0">
    <w:nsid w:val="3AD94B97"/>
    <w:multiLevelType w:val="hybridMultilevel"/>
    <w:tmpl w:val="62688B10"/>
    <w:lvl w:ilvl="0" w:tplc="040C0001">
      <w:start w:val="1"/>
      <w:numFmt w:val="bullet"/>
      <w:lvlText w:val=""/>
      <w:lvlJc w:val="left"/>
      <w:pPr>
        <w:ind w:left="625" w:hanging="360"/>
      </w:pPr>
      <w:rPr>
        <w:rFonts w:ascii="Symbol" w:hAnsi="Symbol" w:hint="default"/>
      </w:rPr>
    </w:lvl>
    <w:lvl w:ilvl="1" w:tplc="040C0003" w:tentative="1">
      <w:start w:val="1"/>
      <w:numFmt w:val="bullet"/>
      <w:lvlText w:val="o"/>
      <w:lvlJc w:val="left"/>
      <w:pPr>
        <w:ind w:left="1345" w:hanging="360"/>
      </w:pPr>
      <w:rPr>
        <w:rFonts w:ascii="Courier New" w:hAnsi="Courier New" w:cs="Courier New" w:hint="default"/>
      </w:rPr>
    </w:lvl>
    <w:lvl w:ilvl="2" w:tplc="040C0005" w:tentative="1">
      <w:start w:val="1"/>
      <w:numFmt w:val="bullet"/>
      <w:lvlText w:val=""/>
      <w:lvlJc w:val="left"/>
      <w:pPr>
        <w:ind w:left="2065" w:hanging="360"/>
      </w:pPr>
      <w:rPr>
        <w:rFonts w:ascii="Wingdings" w:hAnsi="Wingdings" w:hint="default"/>
      </w:rPr>
    </w:lvl>
    <w:lvl w:ilvl="3" w:tplc="040C0001" w:tentative="1">
      <w:start w:val="1"/>
      <w:numFmt w:val="bullet"/>
      <w:lvlText w:val=""/>
      <w:lvlJc w:val="left"/>
      <w:pPr>
        <w:ind w:left="2785" w:hanging="360"/>
      </w:pPr>
      <w:rPr>
        <w:rFonts w:ascii="Symbol" w:hAnsi="Symbol" w:hint="default"/>
      </w:rPr>
    </w:lvl>
    <w:lvl w:ilvl="4" w:tplc="040C0003" w:tentative="1">
      <w:start w:val="1"/>
      <w:numFmt w:val="bullet"/>
      <w:lvlText w:val="o"/>
      <w:lvlJc w:val="left"/>
      <w:pPr>
        <w:ind w:left="3505" w:hanging="360"/>
      </w:pPr>
      <w:rPr>
        <w:rFonts w:ascii="Courier New" w:hAnsi="Courier New" w:cs="Courier New" w:hint="default"/>
      </w:rPr>
    </w:lvl>
    <w:lvl w:ilvl="5" w:tplc="040C0005" w:tentative="1">
      <w:start w:val="1"/>
      <w:numFmt w:val="bullet"/>
      <w:lvlText w:val=""/>
      <w:lvlJc w:val="left"/>
      <w:pPr>
        <w:ind w:left="4225" w:hanging="360"/>
      </w:pPr>
      <w:rPr>
        <w:rFonts w:ascii="Wingdings" w:hAnsi="Wingdings" w:hint="default"/>
      </w:rPr>
    </w:lvl>
    <w:lvl w:ilvl="6" w:tplc="040C0001" w:tentative="1">
      <w:start w:val="1"/>
      <w:numFmt w:val="bullet"/>
      <w:lvlText w:val=""/>
      <w:lvlJc w:val="left"/>
      <w:pPr>
        <w:ind w:left="4945" w:hanging="360"/>
      </w:pPr>
      <w:rPr>
        <w:rFonts w:ascii="Symbol" w:hAnsi="Symbol" w:hint="default"/>
      </w:rPr>
    </w:lvl>
    <w:lvl w:ilvl="7" w:tplc="040C0003" w:tentative="1">
      <w:start w:val="1"/>
      <w:numFmt w:val="bullet"/>
      <w:lvlText w:val="o"/>
      <w:lvlJc w:val="left"/>
      <w:pPr>
        <w:ind w:left="5665" w:hanging="360"/>
      </w:pPr>
      <w:rPr>
        <w:rFonts w:ascii="Courier New" w:hAnsi="Courier New" w:cs="Courier New" w:hint="default"/>
      </w:rPr>
    </w:lvl>
    <w:lvl w:ilvl="8" w:tplc="040C0005" w:tentative="1">
      <w:start w:val="1"/>
      <w:numFmt w:val="bullet"/>
      <w:lvlText w:val=""/>
      <w:lvlJc w:val="left"/>
      <w:pPr>
        <w:ind w:left="6385" w:hanging="360"/>
      </w:pPr>
      <w:rPr>
        <w:rFonts w:ascii="Wingdings" w:hAnsi="Wingdings" w:hint="default"/>
      </w:rPr>
    </w:lvl>
  </w:abstractNum>
  <w:abstractNum w:abstractNumId="5" w15:restartNumberingAfterBreak="0">
    <w:nsid w:val="412868C9"/>
    <w:multiLevelType w:val="hybridMultilevel"/>
    <w:tmpl w:val="7A208122"/>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6" w15:restartNumberingAfterBreak="0">
    <w:nsid w:val="660F2BCB"/>
    <w:multiLevelType w:val="hybridMultilevel"/>
    <w:tmpl w:val="7E7492C6"/>
    <w:lvl w:ilvl="0" w:tplc="040C0001">
      <w:start w:val="1"/>
      <w:numFmt w:val="bullet"/>
      <w:lvlText w:val=""/>
      <w:lvlJc w:val="left"/>
      <w:pPr>
        <w:ind w:left="625" w:hanging="360"/>
      </w:pPr>
      <w:rPr>
        <w:rFonts w:ascii="Symbol" w:hAnsi="Symbol" w:hint="default"/>
      </w:rPr>
    </w:lvl>
    <w:lvl w:ilvl="1" w:tplc="040C0003" w:tentative="1">
      <w:start w:val="1"/>
      <w:numFmt w:val="bullet"/>
      <w:lvlText w:val="o"/>
      <w:lvlJc w:val="left"/>
      <w:pPr>
        <w:ind w:left="1345" w:hanging="360"/>
      </w:pPr>
      <w:rPr>
        <w:rFonts w:ascii="Courier New" w:hAnsi="Courier New" w:cs="Courier New" w:hint="default"/>
      </w:rPr>
    </w:lvl>
    <w:lvl w:ilvl="2" w:tplc="040C0005" w:tentative="1">
      <w:start w:val="1"/>
      <w:numFmt w:val="bullet"/>
      <w:lvlText w:val=""/>
      <w:lvlJc w:val="left"/>
      <w:pPr>
        <w:ind w:left="2065" w:hanging="360"/>
      </w:pPr>
      <w:rPr>
        <w:rFonts w:ascii="Wingdings" w:hAnsi="Wingdings" w:hint="default"/>
      </w:rPr>
    </w:lvl>
    <w:lvl w:ilvl="3" w:tplc="040C0001" w:tentative="1">
      <w:start w:val="1"/>
      <w:numFmt w:val="bullet"/>
      <w:lvlText w:val=""/>
      <w:lvlJc w:val="left"/>
      <w:pPr>
        <w:ind w:left="2785" w:hanging="360"/>
      </w:pPr>
      <w:rPr>
        <w:rFonts w:ascii="Symbol" w:hAnsi="Symbol" w:hint="default"/>
      </w:rPr>
    </w:lvl>
    <w:lvl w:ilvl="4" w:tplc="040C0003" w:tentative="1">
      <w:start w:val="1"/>
      <w:numFmt w:val="bullet"/>
      <w:lvlText w:val="o"/>
      <w:lvlJc w:val="left"/>
      <w:pPr>
        <w:ind w:left="3505" w:hanging="360"/>
      </w:pPr>
      <w:rPr>
        <w:rFonts w:ascii="Courier New" w:hAnsi="Courier New" w:cs="Courier New" w:hint="default"/>
      </w:rPr>
    </w:lvl>
    <w:lvl w:ilvl="5" w:tplc="040C0005" w:tentative="1">
      <w:start w:val="1"/>
      <w:numFmt w:val="bullet"/>
      <w:lvlText w:val=""/>
      <w:lvlJc w:val="left"/>
      <w:pPr>
        <w:ind w:left="4225" w:hanging="360"/>
      </w:pPr>
      <w:rPr>
        <w:rFonts w:ascii="Wingdings" w:hAnsi="Wingdings" w:hint="default"/>
      </w:rPr>
    </w:lvl>
    <w:lvl w:ilvl="6" w:tplc="040C0001" w:tentative="1">
      <w:start w:val="1"/>
      <w:numFmt w:val="bullet"/>
      <w:lvlText w:val=""/>
      <w:lvlJc w:val="left"/>
      <w:pPr>
        <w:ind w:left="4945" w:hanging="360"/>
      </w:pPr>
      <w:rPr>
        <w:rFonts w:ascii="Symbol" w:hAnsi="Symbol" w:hint="default"/>
      </w:rPr>
    </w:lvl>
    <w:lvl w:ilvl="7" w:tplc="040C0003" w:tentative="1">
      <w:start w:val="1"/>
      <w:numFmt w:val="bullet"/>
      <w:lvlText w:val="o"/>
      <w:lvlJc w:val="left"/>
      <w:pPr>
        <w:ind w:left="5665" w:hanging="360"/>
      </w:pPr>
      <w:rPr>
        <w:rFonts w:ascii="Courier New" w:hAnsi="Courier New" w:cs="Courier New" w:hint="default"/>
      </w:rPr>
    </w:lvl>
    <w:lvl w:ilvl="8" w:tplc="040C0005" w:tentative="1">
      <w:start w:val="1"/>
      <w:numFmt w:val="bullet"/>
      <w:lvlText w:val=""/>
      <w:lvlJc w:val="left"/>
      <w:pPr>
        <w:ind w:left="6385" w:hanging="360"/>
      </w:pPr>
      <w:rPr>
        <w:rFonts w:ascii="Wingdings" w:hAnsi="Wingdings" w:hint="default"/>
      </w:rPr>
    </w:lvl>
  </w:abstractNum>
  <w:abstractNum w:abstractNumId="7"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948"/>
    <w:rsid w:val="000604C7"/>
    <w:rsid w:val="00061B5D"/>
    <w:rsid w:val="00062492"/>
    <w:rsid w:val="00071C4D"/>
    <w:rsid w:val="0008799A"/>
    <w:rsid w:val="000A4ED5"/>
    <w:rsid w:val="000D4A44"/>
    <w:rsid w:val="00107955"/>
    <w:rsid w:val="001334D4"/>
    <w:rsid w:val="0017301E"/>
    <w:rsid w:val="0020512B"/>
    <w:rsid w:val="00216804"/>
    <w:rsid w:val="00304D64"/>
    <w:rsid w:val="00372A9A"/>
    <w:rsid w:val="00383D29"/>
    <w:rsid w:val="00416C9A"/>
    <w:rsid w:val="004208A0"/>
    <w:rsid w:val="004451A2"/>
    <w:rsid w:val="004515FF"/>
    <w:rsid w:val="0047062A"/>
    <w:rsid w:val="004727AE"/>
    <w:rsid w:val="00474A92"/>
    <w:rsid w:val="00493AAB"/>
    <w:rsid w:val="004F4161"/>
    <w:rsid w:val="00533948"/>
    <w:rsid w:val="005415A5"/>
    <w:rsid w:val="005F0045"/>
    <w:rsid w:val="00620AFD"/>
    <w:rsid w:val="00641C68"/>
    <w:rsid w:val="0066133E"/>
    <w:rsid w:val="006A0A64"/>
    <w:rsid w:val="006B7879"/>
    <w:rsid w:val="0075020C"/>
    <w:rsid w:val="00775282"/>
    <w:rsid w:val="00784D72"/>
    <w:rsid w:val="007E136E"/>
    <w:rsid w:val="007E1913"/>
    <w:rsid w:val="008328F2"/>
    <w:rsid w:val="008456DE"/>
    <w:rsid w:val="00850D58"/>
    <w:rsid w:val="00866514"/>
    <w:rsid w:val="00885728"/>
    <w:rsid w:val="008B55DE"/>
    <w:rsid w:val="009C56C9"/>
    <w:rsid w:val="009E4EBA"/>
    <w:rsid w:val="00A179E4"/>
    <w:rsid w:val="00A30B1B"/>
    <w:rsid w:val="00AF5807"/>
    <w:rsid w:val="00BA33BD"/>
    <w:rsid w:val="00BD4ABF"/>
    <w:rsid w:val="00BE3835"/>
    <w:rsid w:val="00C211AA"/>
    <w:rsid w:val="00C9095B"/>
    <w:rsid w:val="00CA73F8"/>
    <w:rsid w:val="00CC020B"/>
    <w:rsid w:val="00D069CC"/>
    <w:rsid w:val="00D072E4"/>
    <w:rsid w:val="00D20C6A"/>
    <w:rsid w:val="00D67CD0"/>
    <w:rsid w:val="00E670EE"/>
    <w:rsid w:val="00EE46DC"/>
    <w:rsid w:val="00FA0756"/>
    <w:rsid w:val="00FF300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A2A82D-4F73-4B34-BD60-03BF145F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948"/>
  </w:style>
  <w:style w:type="paragraph" w:styleId="Heading1">
    <w:name w:val="heading 1"/>
    <w:basedOn w:val="Normal"/>
    <w:next w:val="Normal"/>
    <w:link w:val="Heading1Char"/>
    <w:qFormat/>
    <w:rsid w:val="005415A5"/>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24"/>
    </w:rPr>
  </w:style>
  <w:style w:type="paragraph" w:styleId="Heading2">
    <w:name w:val="heading 2"/>
    <w:basedOn w:val="Normal"/>
    <w:next w:val="Normal"/>
    <w:link w:val="Heading2Char"/>
    <w:qFormat/>
    <w:rsid w:val="005415A5"/>
    <w:pPr>
      <w:keepNext/>
      <w:spacing w:before="240" w:after="0" w:line="240" w:lineRule="auto"/>
      <w:jc w:val="lowKashida"/>
      <w:outlineLvl w:val="1"/>
    </w:pPr>
    <w:rPr>
      <w:rFonts w:ascii="Arial Rounded MT Bold" w:eastAsia="Times New Roman" w:hAnsi="Arial Rounded MT Bold" w:cs="Arial Rounded MT Bold"/>
      <w:b/>
      <w:bCs/>
      <w:caps/>
      <w:sz w:val="26"/>
      <w:szCs w:val="33"/>
      <w:lang w:eastAsia="fr-FR"/>
    </w:rPr>
  </w:style>
  <w:style w:type="paragraph" w:styleId="Heading3">
    <w:name w:val="heading 3"/>
    <w:basedOn w:val="Normal"/>
    <w:next w:val="Normal"/>
    <w:link w:val="Heading3Char"/>
    <w:qFormat/>
    <w:rsid w:val="005415A5"/>
    <w:pPr>
      <w:keepNext/>
      <w:spacing w:before="120" w:after="60" w:line="240" w:lineRule="auto"/>
      <w:outlineLvl w:val="2"/>
    </w:pPr>
    <w:rPr>
      <w:rFonts w:ascii="Arial" w:eastAsia="Times New Roman" w:hAnsi="Arial" w:cs="Traditional Arabic"/>
      <w:b/>
      <w:bCs/>
      <w:sz w:val="24"/>
      <w:szCs w:val="21"/>
      <w:lang w:eastAsia="fr-FR"/>
    </w:rPr>
  </w:style>
  <w:style w:type="paragraph" w:styleId="Heading5">
    <w:name w:val="heading 5"/>
    <w:basedOn w:val="Normal"/>
    <w:next w:val="Normal"/>
    <w:link w:val="Heading5Char"/>
    <w:qFormat/>
    <w:rsid w:val="005415A5"/>
    <w:pPr>
      <w:keepNext/>
      <w:pBdr>
        <w:bottom w:val="double" w:sz="4" w:space="1" w:color="auto"/>
      </w:pBdr>
      <w:spacing w:after="0" w:line="240" w:lineRule="auto"/>
      <w:jc w:val="right"/>
      <w:outlineLvl w:val="4"/>
    </w:pPr>
    <w:rPr>
      <w:rFonts w:ascii="Arial Rounded MT Bold" w:eastAsia="Times New Roman" w:hAnsi="Arial Rounded MT Bold" w:cs="Arial Rounded MT Bold"/>
      <w:i/>
      <w:iCs/>
      <w:sz w:val="18"/>
      <w:szCs w:val="21"/>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3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3948"/>
    <w:pPr>
      <w:ind w:left="720"/>
      <w:contextualSpacing/>
    </w:pPr>
  </w:style>
  <w:style w:type="paragraph" w:styleId="Header">
    <w:name w:val="header"/>
    <w:basedOn w:val="Normal"/>
    <w:link w:val="HeaderChar"/>
    <w:unhideWhenUsed/>
    <w:rsid w:val="00CA73F8"/>
    <w:pPr>
      <w:tabs>
        <w:tab w:val="center" w:pos="4153"/>
        <w:tab w:val="right" w:pos="8306"/>
      </w:tabs>
      <w:spacing w:after="0" w:line="240" w:lineRule="auto"/>
    </w:pPr>
  </w:style>
  <w:style w:type="character" w:customStyle="1" w:styleId="HeaderChar">
    <w:name w:val="Header Char"/>
    <w:basedOn w:val="DefaultParagraphFont"/>
    <w:link w:val="Header"/>
    <w:rsid w:val="00CA73F8"/>
  </w:style>
  <w:style w:type="paragraph" w:styleId="Footer">
    <w:name w:val="footer"/>
    <w:basedOn w:val="Normal"/>
    <w:link w:val="FooterChar"/>
    <w:unhideWhenUsed/>
    <w:rsid w:val="00CA73F8"/>
    <w:pPr>
      <w:tabs>
        <w:tab w:val="center" w:pos="4153"/>
        <w:tab w:val="right" w:pos="8306"/>
      </w:tabs>
      <w:spacing w:after="0" w:line="240" w:lineRule="auto"/>
    </w:pPr>
  </w:style>
  <w:style w:type="character" w:customStyle="1" w:styleId="FooterChar">
    <w:name w:val="Footer Char"/>
    <w:basedOn w:val="DefaultParagraphFont"/>
    <w:link w:val="Footer"/>
    <w:uiPriority w:val="99"/>
    <w:rsid w:val="00CA73F8"/>
  </w:style>
  <w:style w:type="character" w:customStyle="1" w:styleId="Heading1Char">
    <w:name w:val="Heading 1 Char"/>
    <w:basedOn w:val="DefaultParagraphFont"/>
    <w:link w:val="Heading1"/>
    <w:rsid w:val="005415A5"/>
    <w:rPr>
      <w:rFonts w:ascii="Arial Rounded MT Bold" w:eastAsia="Times New Roman" w:hAnsi="Arial Rounded MT Bold" w:cs="Traditional Arabic"/>
      <w:b/>
      <w:bCs/>
      <w:caps/>
      <w:sz w:val="36"/>
      <w:szCs w:val="24"/>
      <w:shd w:val="pct20" w:color="000000" w:fill="FFFFFF"/>
    </w:rPr>
  </w:style>
  <w:style w:type="character" w:customStyle="1" w:styleId="Heading2Char">
    <w:name w:val="Heading 2 Char"/>
    <w:basedOn w:val="DefaultParagraphFont"/>
    <w:link w:val="Heading2"/>
    <w:rsid w:val="005415A5"/>
    <w:rPr>
      <w:rFonts w:ascii="Arial Rounded MT Bold" w:eastAsia="Times New Roman" w:hAnsi="Arial Rounded MT Bold" w:cs="Arial Rounded MT Bold"/>
      <w:b/>
      <w:bCs/>
      <w:caps/>
      <w:sz w:val="26"/>
      <w:szCs w:val="33"/>
      <w:lang w:eastAsia="fr-FR"/>
    </w:rPr>
  </w:style>
  <w:style w:type="character" w:customStyle="1" w:styleId="Heading3Char">
    <w:name w:val="Heading 3 Char"/>
    <w:basedOn w:val="DefaultParagraphFont"/>
    <w:link w:val="Heading3"/>
    <w:rsid w:val="005415A5"/>
    <w:rPr>
      <w:rFonts w:ascii="Arial" w:eastAsia="Times New Roman" w:hAnsi="Arial" w:cs="Traditional Arabic"/>
      <w:b/>
      <w:bCs/>
      <w:sz w:val="24"/>
      <w:szCs w:val="21"/>
      <w:lang w:eastAsia="fr-FR"/>
    </w:rPr>
  </w:style>
  <w:style w:type="character" w:customStyle="1" w:styleId="Heading5Char">
    <w:name w:val="Heading 5 Char"/>
    <w:basedOn w:val="DefaultParagraphFont"/>
    <w:link w:val="Heading5"/>
    <w:rsid w:val="005415A5"/>
    <w:rPr>
      <w:rFonts w:ascii="Arial Rounded MT Bold" w:eastAsia="Times New Roman" w:hAnsi="Arial Rounded MT Bold" w:cs="Arial Rounded MT Bold"/>
      <w:i/>
      <w:iCs/>
      <w:sz w:val="18"/>
      <w:szCs w:val="21"/>
      <w:lang w:eastAsia="fr-FR"/>
    </w:rPr>
  </w:style>
  <w:style w:type="paragraph" w:styleId="Title">
    <w:name w:val="Title"/>
    <w:basedOn w:val="Normal"/>
    <w:link w:val="TitleChar"/>
    <w:qFormat/>
    <w:rsid w:val="005415A5"/>
    <w:pPr>
      <w:spacing w:before="240" w:after="60" w:line="240" w:lineRule="auto"/>
      <w:jc w:val="center"/>
      <w:outlineLvl w:val="0"/>
    </w:pPr>
    <w:rPr>
      <w:rFonts w:ascii="Arial Rounded MT Bold" w:eastAsia="Times New Roman" w:hAnsi="Arial Rounded MT Bold" w:cs="Traditional Arabic"/>
      <w:b/>
      <w:bCs/>
      <w:caps/>
      <w:kern w:val="28"/>
      <w:sz w:val="28"/>
      <w:szCs w:val="38"/>
      <w:lang w:eastAsia="fr-FR"/>
    </w:rPr>
  </w:style>
  <w:style w:type="character" w:customStyle="1" w:styleId="TitleChar">
    <w:name w:val="Title Char"/>
    <w:basedOn w:val="DefaultParagraphFont"/>
    <w:link w:val="Title"/>
    <w:rsid w:val="005415A5"/>
    <w:rPr>
      <w:rFonts w:ascii="Arial Rounded MT Bold" w:eastAsia="Times New Roman" w:hAnsi="Arial Rounded MT Bold" w:cs="Traditional Arabic"/>
      <w:b/>
      <w:bCs/>
      <w:caps/>
      <w:kern w:val="28"/>
      <w:sz w:val="28"/>
      <w:szCs w:val="38"/>
      <w:lang w:eastAsia="fr-FR"/>
    </w:rPr>
  </w:style>
  <w:style w:type="paragraph" w:customStyle="1" w:styleId="periode">
    <w:name w:val="periode"/>
    <w:basedOn w:val="Title"/>
    <w:rsid w:val="005415A5"/>
    <w:pPr>
      <w:spacing w:before="0" w:after="120"/>
      <w:jc w:val="left"/>
    </w:pPr>
    <w:rPr>
      <w:caps w:val="0"/>
      <w:sz w:val="26"/>
    </w:rPr>
  </w:style>
  <w:style w:type="paragraph" w:styleId="BodyTextIndent">
    <w:name w:val="Body Text Indent"/>
    <w:basedOn w:val="Normal"/>
    <w:link w:val="BodyTextIndentChar"/>
    <w:rsid w:val="005415A5"/>
    <w:pPr>
      <w:spacing w:after="0" w:line="240" w:lineRule="auto"/>
      <w:ind w:left="567" w:hanging="567"/>
      <w:jc w:val="lowKashida"/>
    </w:pPr>
    <w:rPr>
      <w:rFonts w:ascii="Arial" w:eastAsia="Times New Roman" w:hAnsi="Arial" w:cs="Traditional Arabic"/>
      <w:szCs w:val="26"/>
      <w:lang w:eastAsia="fr-FR"/>
    </w:rPr>
  </w:style>
  <w:style w:type="character" w:customStyle="1" w:styleId="BodyTextIndentChar">
    <w:name w:val="Body Text Indent Char"/>
    <w:basedOn w:val="DefaultParagraphFont"/>
    <w:link w:val="BodyTextIndent"/>
    <w:rsid w:val="005415A5"/>
    <w:rPr>
      <w:rFonts w:ascii="Arial" w:eastAsia="Times New Roman" w:hAnsi="Arial" w:cs="Traditional Arabic"/>
      <w:szCs w:val="26"/>
      <w:lang w:eastAsia="fr-FR"/>
    </w:rPr>
  </w:style>
  <w:style w:type="character" w:styleId="PageNumber">
    <w:name w:val="page number"/>
    <w:basedOn w:val="DefaultParagraphFont"/>
    <w:rsid w:val="005415A5"/>
    <w:rPr>
      <w:rFonts w:cs="England Hand D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dc:creator>
  <cp:keywords/>
  <dc:description/>
  <cp:lastModifiedBy>Windows User</cp:lastModifiedBy>
  <cp:revision>9</cp:revision>
  <dcterms:created xsi:type="dcterms:W3CDTF">2020-09-27T21:36:00Z</dcterms:created>
  <dcterms:modified xsi:type="dcterms:W3CDTF">2020-09-28T07:00:00Z</dcterms:modified>
</cp:coreProperties>
</file>